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ind w:firstLine="540"/>
        <w:jc w:val="both"/>
      </w:pPr>
      <w:r>
        <w:rPr>
          <w:sz w:val="20"/>
        </w:rPr>
      </w:r>
    </w:p>
    <w:p>
      <w:pPr>
        <w:pStyle w:val="2"/>
        <w:jc w:val="center"/>
      </w:pPr>
      <w:r>
        <w:rPr>
          <w:sz w:val="20"/>
        </w:rPr>
        <w:t xml:space="preserve">АРБИТРАЖНЫЙ СУД МОСКОВСКОГО ОКРУГА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14 апреля 2026 г. по делу N А40-107045/2025</w:t>
      </w:r>
    </w:p>
    <w:p>
      <w:pPr>
        <w:pStyle w:val="0"/>
        <w:ind w:firstLine="540"/>
        <w:jc w:val="both"/>
      </w:pPr>
      <w:r>
        <w:rPr>
          <w:sz w:val="20"/>
        </w:rPr>
      </w:r>
    </w:p>
    <w:p>
      <w:pPr>
        <w:pStyle w:val="0"/>
        <w:ind w:firstLine="540"/>
        <w:jc w:val="both"/>
      </w:pPr>
      <w:r>
        <w:rPr>
          <w:sz w:val="20"/>
        </w:rPr>
        <w:t xml:space="preserve">Резолютивная часть постановления объявлена 31.03.2026.</w:t>
      </w:r>
    </w:p>
    <w:p>
      <w:pPr>
        <w:pStyle w:val="0"/>
        <w:spacing w:before="200" w:lineRule="auto"/>
        <w:ind w:firstLine="540"/>
        <w:jc w:val="both"/>
      </w:pPr>
      <w:r>
        <w:rPr>
          <w:sz w:val="20"/>
        </w:rPr>
        <w:t xml:space="preserve">Полный текст постановления изготовлен 14.04.2026.</w:t>
      </w:r>
    </w:p>
    <w:p>
      <w:pPr>
        <w:pStyle w:val="0"/>
        <w:spacing w:before="200" w:lineRule="auto"/>
        <w:ind w:firstLine="540"/>
        <w:jc w:val="both"/>
      </w:pPr>
      <w:r>
        <w:rPr>
          <w:sz w:val="20"/>
        </w:rPr>
        <w:t xml:space="preserve">Арбитражный суд Московского округа</w:t>
      </w:r>
    </w:p>
    <w:p>
      <w:pPr>
        <w:pStyle w:val="0"/>
        <w:spacing w:before="200" w:lineRule="auto"/>
        <w:ind w:firstLine="540"/>
        <w:jc w:val="both"/>
      </w:pPr>
      <w:r>
        <w:rPr>
          <w:sz w:val="20"/>
        </w:rPr>
        <w:t xml:space="preserve">в составе:</w:t>
      </w:r>
    </w:p>
    <w:p>
      <w:pPr>
        <w:pStyle w:val="0"/>
        <w:spacing w:before="200" w:lineRule="auto"/>
        <w:ind w:firstLine="540"/>
        <w:jc w:val="both"/>
      </w:pPr>
      <w:r>
        <w:rPr>
          <w:sz w:val="20"/>
        </w:rPr>
        <w:t xml:space="preserve">председательствующего-судьи С.Ю. Дацука,</w:t>
      </w:r>
    </w:p>
    <w:p>
      <w:pPr>
        <w:pStyle w:val="0"/>
        <w:spacing w:before="200" w:lineRule="auto"/>
        <w:ind w:firstLine="540"/>
        <w:jc w:val="both"/>
      </w:pPr>
      <w:r>
        <w:rPr>
          <w:sz w:val="20"/>
        </w:rPr>
        <w:t xml:space="preserve">судей В.В. Петровой, Н.С. Калининой</w:t>
      </w:r>
    </w:p>
    <w:p>
      <w:pPr>
        <w:pStyle w:val="0"/>
        <w:spacing w:before="200" w:lineRule="auto"/>
        <w:ind w:firstLine="540"/>
        <w:jc w:val="both"/>
      </w:pPr>
      <w:r>
        <w:rPr>
          <w:sz w:val="20"/>
        </w:rPr>
        <w:t xml:space="preserve">при участии в заседании:</w:t>
      </w:r>
    </w:p>
    <w:p>
      <w:pPr>
        <w:pStyle w:val="0"/>
        <w:spacing w:before="200" w:lineRule="auto"/>
        <w:ind w:firstLine="540"/>
        <w:jc w:val="both"/>
      </w:pPr>
      <w:r>
        <w:rPr>
          <w:sz w:val="20"/>
        </w:rPr>
        <w:t xml:space="preserve">от истца: общества с ограниченной ответственностью "ПСЛ" - М.А. Алябьев, представитель по доверенности от 01.02.2026;</w:t>
      </w:r>
    </w:p>
    <w:p>
      <w:pPr>
        <w:pStyle w:val="0"/>
        <w:spacing w:before="200" w:lineRule="auto"/>
        <w:ind w:firstLine="540"/>
        <w:jc w:val="both"/>
      </w:pPr>
      <w:r>
        <w:rPr>
          <w:sz w:val="20"/>
        </w:rPr>
        <w:t xml:space="preserve">от ответчика: общества с ограниченной ответственностью "Интернет решения" - В.Г. Григорян, представитель по доверенности от 11.02.2026;</w:t>
      </w:r>
    </w:p>
    <w:p>
      <w:pPr>
        <w:pStyle w:val="0"/>
        <w:spacing w:before="200" w:lineRule="auto"/>
        <w:ind w:firstLine="540"/>
        <w:jc w:val="both"/>
      </w:pPr>
      <w:r>
        <w:rPr>
          <w:sz w:val="20"/>
        </w:rPr>
        <w:t xml:space="preserve">рассмотрев в судебном заседании 31 марта 2026 года кассационную жалобу</w:t>
      </w:r>
    </w:p>
    <w:p>
      <w:pPr>
        <w:pStyle w:val="0"/>
        <w:spacing w:before="200" w:lineRule="auto"/>
        <w:ind w:firstLine="540"/>
        <w:jc w:val="both"/>
      </w:pPr>
      <w:r>
        <w:rPr>
          <w:sz w:val="20"/>
        </w:rPr>
        <w:t xml:space="preserve">общества с ограниченной ответственностью "ПСЛ"</w:t>
      </w:r>
    </w:p>
    <w:p>
      <w:pPr>
        <w:pStyle w:val="0"/>
        <w:spacing w:before="200" w:lineRule="auto"/>
        <w:ind w:firstLine="540"/>
        <w:jc w:val="both"/>
      </w:pPr>
      <w:r>
        <w:rPr>
          <w:sz w:val="20"/>
        </w:rPr>
        <w:t xml:space="preserve">на </w:t>
      </w:r>
      <w:hyperlink w:history="0" r:id="rId3" w:tooltip="Ссылка на КонсультантПлюс">
        <w:r>
          <w:rPr>
            <w:sz w:val="20"/>
            <w:color w:val="0000ff"/>
          </w:rPr>
          <w:t xml:space="preserve">решение</w:t>
        </w:r>
      </w:hyperlink>
      <w:r>
        <w:rPr>
          <w:sz w:val="20"/>
        </w:rPr>
        <w:t xml:space="preserve"> Арбитражного суда города Москвы от 12 сентября 2025 года и</w:t>
      </w:r>
    </w:p>
    <w:p>
      <w:pPr>
        <w:pStyle w:val="0"/>
        <w:spacing w:before="200" w:lineRule="auto"/>
        <w:ind w:firstLine="540"/>
        <w:jc w:val="both"/>
      </w:pPr>
      <w:hyperlink w:history="0" r:id="rId4" w:tooltip="Постановление Девятого арбитражного апелляционного суда от 04.12.2025 N 09АП-55309/2025 по делу N А40-107045/2025 Категория спора: Агентирование. Требования принципала: О взыскании убытков. Обстоятельства: Истцом не доказан факт вины ответчика или причастности последнего к повреждению товаров после их передачи покупателям. Решение: Отказано. {КонсультантПлюс}">
        <w:r>
          <w:rPr>
            <w:sz w:val="20"/>
            <w:color w:val="0000ff"/>
          </w:rPr>
          <w:t xml:space="preserve">постановление</w:t>
        </w:r>
      </w:hyperlink>
      <w:r>
        <w:rPr>
          <w:sz w:val="20"/>
        </w:rPr>
        <w:t xml:space="preserve"> Девятого арбитражного апелляционного суда от 04 декабря 2025 года</w:t>
      </w:r>
    </w:p>
    <w:p>
      <w:pPr>
        <w:pStyle w:val="0"/>
        <w:spacing w:before="200" w:lineRule="auto"/>
        <w:ind w:firstLine="540"/>
        <w:jc w:val="both"/>
      </w:pPr>
      <w:r>
        <w:rPr>
          <w:sz w:val="20"/>
        </w:rPr>
        <w:t xml:space="preserve">по делу N А40-107045/2025</w:t>
      </w:r>
    </w:p>
    <w:p>
      <w:pPr>
        <w:pStyle w:val="0"/>
        <w:spacing w:before="200" w:lineRule="auto"/>
        <w:ind w:firstLine="540"/>
        <w:jc w:val="both"/>
      </w:pPr>
      <w:r>
        <w:rPr>
          <w:sz w:val="20"/>
        </w:rPr>
        <w:t xml:space="preserve">по иску общества с ограниченной ответственностью "ПСЛ" к обществу с ограниченной ответственностью "Интернет решения"</w:t>
      </w:r>
    </w:p>
    <w:p>
      <w:pPr>
        <w:pStyle w:val="0"/>
        <w:spacing w:before="200" w:lineRule="auto"/>
        <w:ind w:firstLine="540"/>
        <w:jc w:val="both"/>
      </w:pPr>
      <w:r>
        <w:rPr>
          <w:sz w:val="20"/>
        </w:rPr>
        <w:t xml:space="preserve">о взыскании денежных средств.</w:t>
      </w:r>
    </w:p>
    <w:p>
      <w:pPr>
        <w:pStyle w:val="0"/>
        <w:jc w:val="center"/>
      </w:pPr>
      <w:r>
        <w:rPr>
          <w:sz w:val="20"/>
        </w:rPr>
      </w:r>
    </w:p>
    <w:p>
      <w:pPr>
        <w:pStyle w:val="0"/>
        <w:jc w:val="center"/>
      </w:pPr>
      <w:r>
        <w:rPr>
          <w:sz w:val="20"/>
        </w:rPr>
        <w:t xml:space="preserve">установил:</w:t>
      </w:r>
    </w:p>
    <w:p>
      <w:pPr>
        <w:pStyle w:val="0"/>
        <w:jc w:val="center"/>
      </w:pPr>
      <w:r>
        <w:rPr>
          <w:sz w:val="20"/>
        </w:rPr>
      </w:r>
    </w:p>
    <w:p>
      <w:pPr>
        <w:pStyle w:val="0"/>
        <w:ind w:firstLine="540"/>
        <w:jc w:val="both"/>
      </w:pPr>
      <w:r>
        <w:rPr>
          <w:sz w:val="20"/>
        </w:rPr>
        <w:t xml:space="preserve">Общество с ограниченной ответственностью "ПСЛ" (далее - ООО "ПСЛ") обратилось в Арбитражный суд города Москвы с иском к обществу с ограниченной ответственностью "Интернет решения" (далее - ООО "Интернет решения") о взыскании убытков в размере 1 923 861 руб.</w:t>
      </w:r>
    </w:p>
    <w:p>
      <w:pPr>
        <w:pStyle w:val="0"/>
        <w:spacing w:before="200" w:lineRule="auto"/>
        <w:ind w:firstLine="540"/>
        <w:jc w:val="both"/>
      </w:pPr>
      <w:hyperlink w:history="0" r:id="rId5" w:tooltip="Ссылка на КонсультантПлюс">
        <w:r>
          <w:rPr>
            <w:sz w:val="20"/>
            <w:color w:val="0000ff"/>
          </w:rPr>
          <w:t xml:space="preserve">Решением</w:t>
        </w:r>
      </w:hyperlink>
      <w:r>
        <w:rPr>
          <w:sz w:val="20"/>
        </w:rPr>
        <w:t xml:space="preserve"> Арбитражного суда города Москвы от 12.09.2025, оставленным без изменения </w:t>
      </w:r>
      <w:hyperlink w:history="0" r:id="rId6" w:tooltip="Постановление Девятого арбитражного апелляционного суда от 04.12.2025 N 09АП-55309/2025 по делу N А40-107045/2025 Категория спора: Агентирование. Требования принципала: О взыскании убытков. Обстоятельства: Истцом не доказан факт вины ответчика или причастности последнего к повреждению товаров после их передачи покупателям. Решение: Отказано. {КонсультантПлюс}">
        <w:r>
          <w:rPr>
            <w:sz w:val="20"/>
            <w:color w:val="0000ff"/>
          </w:rPr>
          <w:t xml:space="preserve">постановлением</w:t>
        </w:r>
      </w:hyperlink>
      <w:r>
        <w:rPr>
          <w:sz w:val="20"/>
        </w:rPr>
        <w:t xml:space="preserve"> Девятого арбитражного апелляционного суда от 04.12.2025, в удовлетворении требований отказано.</w:t>
      </w:r>
    </w:p>
    <w:p>
      <w:pPr>
        <w:pStyle w:val="0"/>
        <w:spacing w:before="200" w:lineRule="auto"/>
        <w:ind w:firstLine="540"/>
        <w:jc w:val="both"/>
      </w:pPr>
      <w:r>
        <w:rPr>
          <w:sz w:val="20"/>
        </w:rPr>
        <w:t xml:space="preserve">Не согласившись с принятыми по делу судебными актами, ООО "ПСЛ" обратилось в Арбитражный суд Московского округа с кассационной жалобой, в которой просит отменить решение и </w:t>
      </w:r>
      <w:hyperlink w:history="0" r:id="rId7" w:tooltip="Постановление Девятого арбитражного апелляционного суда от 04.12.2025 N 09АП-55309/2025 по делу N А40-107045/2025 Категория спора: Агентирование. Требования принципала: О взыскании убытков. Обстоятельства: Истцом не доказан факт вины ответчика или причастности последнего к повреждению товаров после их передачи покупателям. Решение: Отказано. {КонсультантПлюс}">
        <w:r>
          <w:rPr>
            <w:sz w:val="20"/>
            <w:color w:val="0000ff"/>
          </w:rPr>
          <w:t xml:space="preserve">постановление</w:t>
        </w:r>
      </w:hyperlink>
      <w:r>
        <w:rPr>
          <w:sz w:val="20"/>
        </w:rPr>
        <w:t xml:space="preserve">, принять новый судебный акт об удовлетворении требований.</w:t>
      </w:r>
    </w:p>
    <w:p>
      <w:pPr>
        <w:pStyle w:val="0"/>
        <w:spacing w:before="200" w:lineRule="auto"/>
        <w:ind w:firstLine="540"/>
        <w:jc w:val="both"/>
      </w:pPr>
      <w:r>
        <w:rPr>
          <w:sz w:val="20"/>
        </w:rPr>
        <w:t xml:space="preserve">В обоснование жалобы инициатором кассационного пересмотра указано на нарушение судами первой и апелляционной инстанции норм материального и процессуального права, несоответствие выводов, содержащихся в судебных актах, обстоятельствам дела.</w:t>
      </w:r>
    </w:p>
    <w:p>
      <w:pPr>
        <w:pStyle w:val="0"/>
        <w:spacing w:before="200" w:lineRule="auto"/>
        <w:ind w:firstLine="540"/>
        <w:jc w:val="both"/>
      </w:pPr>
      <w:r>
        <w:rPr>
          <w:sz w:val="20"/>
        </w:rPr>
        <w:t xml:space="preserve">По мнению заявителя, обжалуемые судебные акты постановлены в отсутствие исследования фактических причин возврата товаров, действительных обстоятельств возникновения повреждений. Судами также не учтены положения </w:t>
      </w:r>
      <w:hyperlink w:history="0" r:id="rId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статей 401</w:t>
        </w:r>
      </w:hyperlink>
      <w:r>
        <w:rPr>
          <w:sz w:val="20"/>
        </w:rPr>
        <w:t xml:space="preserve"> и </w:t>
      </w:r>
      <w:hyperlink w:history="0" r:id="rId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428</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ООО "Интернет решения" в отзыве на кассационную жалобу выразило несогласие с приведенными в ней доводами, просило оставить обжалуемые судебные акты без изменения как законные и обоснованные.</w:t>
      </w:r>
    </w:p>
    <w:p>
      <w:pPr>
        <w:pStyle w:val="0"/>
        <w:spacing w:before="200" w:lineRule="auto"/>
        <w:ind w:firstLine="540"/>
        <w:jc w:val="both"/>
      </w:pPr>
      <w:r>
        <w:rPr>
          <w:sz w:val="20"/>
        </w:rPr>
        <w:t xml:space="preserve">В заседании суда кассационной инстанции представители сторон поддержали правовые позиции по спору, отраженные в жалобе и отзыве.</w:t>
      </w:r>
    </w:p>
    <w:p>
      <w:pPr>
        <w:pStyle w:val="0"/>
        <w:spacing w:before="200" w:lineRule="auto"/>
        <w:ind w:firstLine="540"/>
        <w:jc w:val="both"/>
      </w:pPr>
      <w:r>
        <w:rPr>
          <w:sz w:val="20"/>
        </w:rPr>
        <w:t xml:space="preserve">Изучив доводы кассационной жалобы и отзыва, исследовав материалы дела, проверив в порядке </w:t>
      </w:r>
      <w:hyperlink w:history="0" r:id="rId10"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статей 284</w:t>
        </w:r>
      </w:hyperlink>
      <w:r>
        <w:rPr>
          <w:sz w:val="20"/>
        </w:rPr>
        <w:t xml:space="preserve">, </w:t>
      </w:r>
      <w:hyperlink w:history="0" r:id="rId11"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286</w:t>
        </w:r>
      </w:hyperlink>
      <w:r>
        <w:rPr>
          <w:sz w:val="20"/>
        </w:rPr>
        <w:t xml:space="preserve">, </w:t>
      </w:r>
      <w:hyperlink w:history="0" r:id="rId12"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287</w:t>
        </w:r>
      </w:hyperlink>
      <w:r>
        <w:rPr>
          <w:sz w:val="20"/>
        </w:rPr>
        <w:t xml:space="preserve"> Арбитражного процессуального кодекса Российской Федерации правильность применения судами норм материального и процессуального права, соответствие выводов, содержащихся в обжалуемых судебных актах, установленным по делу фактическим обстоятельствам и имеющимся в деле доказательствам, суд кассационной инстанции приходит к следующим выводам.</w:t>
      </w:r>
    </w:p>
    <w:p>
      <w:pPr>
        <w:pStyle w:val="0"/>
        <w:spacing w:before="200" w:lineRule="auto"/>
        <w:ind w:firstLine="540"/>
        <w:jc w:val="both"/>
      </w:pPr>
      <w:r>
        <w:rPr>
          <w:sz w:val="20"/>
        </w:rPr>
        <w:t xml:space="preserve">Как следует из материалов дела и установлено судами, 05.10.2023 между ООО "ПСЛ" и ООО "Интернет решения" заключен договор для продавцов на платформе Ozon.ru, в рамках которого истец осуществляет продажи товаров на сайте www.ozon.ru.</w:t>
      </w:r>
    </w:p>
    <w:p>
      <w:pPr>
        <w:pStyle w:val="0"/>
        <w:spacing w:before="200" w:lineRule="auto"/>
        <w:ind w:firstLine="540"/>
        <w:jc w:val="both"/>
      </w:pPr>
      <w:r>
        <w:rPr>
          <w:sz w:val="20"/>
        </w:rPr>
        <w:t xml:space="preserve">В соответствии с подпунктом "а" пункта 1.1 договора ООО "Интернет решения" обязуется за вознаграждение совершать за счет истца сделки, связанные с реализацией товаров ООО "ПСЛ" через платформу.</w:t>
      </w:r>
    </w:p>
    <w:p>
      <w:pPr>
        <w:pStyle w:val="0"/>
        <w:spacing w:before="200" w:lineRule="auto"/>
        <w:ind w:firstLine="540"/>
        <w:jc w:val="both"/>
      </w:pPr>
      <w:r>
        <w:rPr>
          <w:sz w:val="20"/>
        </w:rPr>
        <w:t xml:space="preserve">Согласно пункту 1.2 раздела договора "Возврат товара" продавец поручает Ozon определять условия приема возврата товаров от клиентов, не ухудшающие положение клиента по сравнению с требованиями законодательства Российской Федерации, в том числе определять срок для возврата товара надлежащего качества, качество возвращаемого клиентом товара и возможность дальнейшей реализации или возврата продавцу. Порядок обработки возвратов установлен в приложениях к договору.</w:t>
      </w:r>
    </w:p>
    <w:p>
      <w:pPr>
        <w:pStyle w:val="0"/>
        <w:spacing w:before="200" w:lineRule="auto"/>
        <w:ind w:firstLine="540"/>
        <w:jc w:val="both"/>
      </w:pPr>
      <w:r>
        <w:rPr>
          <w:sz w:val="20"/>
        </w:rPr>
        <w:t xml:space="preserve">В силу пункта 1.3 раздела "Возврат товара" Ozon перечисляет клиенту уплаченные им за возвращенный товар денежные средства в сроки, установленные законодательством. Продавец обязан возместить Ozon стоимость возвращенного товара, указанную в ЛК на момент оформления клиентом заказа.</w:t>
      </w:r>
    </w:p>
    <w:p>
      <w:pPr>
        <w:pStyle w:val="0"/>
        <w:spacing w:before="200" w:lineRule="auto"/>
        <w:ind w:firstLine="540"/>
        <w:jc w:val="both"/>
      </w:pPr>
      <w:r>
        <w:rPr>
          <w:sz w:val="20"/>
        </w:rPr>
        <w:t xml:space="preserve">Согласно пункту 4.1 договора в случае неисполнения или ненадлежащего исполнения обязательств по договору стороны несут ответственность согласно условиям договора, а в части, не урегулированной договором - в соответствии с законодательством Российской Федерации.</w:t>
      </w:r>
    </w:p>
    <w:p>
      <w:pPr>
        <w:pStyle w:val="0"/>
        <w:spacing w:before="200" w:lineRule="auto"/>
        <w:ind w:firstLine="540"/>
        <w:jc w:val="both"/>
      </w:pPr>
      <w:r>
        <w:rPr>
          <w:sz w:val="20"/>
        </w:rPr>
        <w:t xml:space="preserve">В силу пункта 1 Приложения N 2 к договору ответчик исполняет свои обязательства по договору при продаже товара со склада истца в следующих вариантах пакетов услуг по выбору: (а) FBS; (б) realFBS (включающий в себя методы: Партнеры Ozon, интегрированные службы доставки и самостоятельно или сторонняя служба доставки).</w:t>
      </w:r>
    </w:p>
    <w:p>
      <w:pPr>
        <w:pStyle w:val="0"/>
        <w:spacing w:before="200" w:lineRule="auto"/>
        <w:ind w:firstLine="540"/>
        <w:jc w:val="both"/>
      </w:pPr>
      <w:r>
        <w:rPr>
          <w:sz w:val="20"/>
        </w:rPr>
        <w:t xml:space="preserve">Истцом был выбран пакет услуг FBS, в рамках которого в соответствии с пунктом 1.1 Приложения N 2 к договору ответчик исполняет обязательства по совершению сделок по реализации товаров истца, а также оказывает истцу услуги в порядке, установленном разделом "FBS" Приложения N 2 к договору.</w:t>
      </w:r>
    </w:p>
    <w:p>
      <w:pPr>
        <w:pStyle w:val="0"/>
        <w:spacing w:before="200" w:lineRule="auto"/>
        <w:ind w:firstLine="540"/>
        <w:jc w:val="both"/>
      </w:pPr>
      <w:r>
        <w:rPr>
          <w:sz w:val="20"/>
        </w:rPr>
        <w:t xml:space="preserve">В пакет услуг FBS входят услуги по доставке товаров истца покупателям, приемке возвращенных товаров истца от покупателей и передаче истцу возвращенных покупателями товаров истца.</w:t>
      </w:r>
    </w:p>
    <w:p>
      <w:pPr>
        <w:pStyle w:val="0"/>
        <w:spacing w:before="200" w:lineRule="auto"/>
        <w:ind w:firstLine="540"/>
        <w:jc w:val="both"/>
      </w:pPr>
      <w:r>
        <w:rPr>
          <w:sz w:val="20"/>
        </w:rPr>
        <w:t xml:space="preserve">В соответствии с подпунктом "а" пункта 2.2 Раздела "FBS" Приложения N 2 к договору ответчик забирает отправления и возвращает их на склад истца.</w:t>
      </w:r>
    </w:p>
    <w:p>
      <w:pPr>
        <w:pStyle w:val="0"/>
        <w:spacing w:before="200" w:lineRule="auto"/>
        <w:ind w:firstLine="540"/>
        <w:jc w:val="both"/>
      </w:pPr>
      <w:r>
        <w:rPr>
          <w:sz w:val="20"/>
        </w:rPr>
        <w:t xml:space="preserve">Пунктом 4.8 раздела "FBS" Приложения N 2 к договору регламентировано, что при получении возвратов с подписанием сопроводительных документов на бумаге истец принимает их по количеству грузовых мест в момент забора от ответчика. Приемка по количеству и качеству осуществляется истцом в течение 5 (пяти) рабочих дней с даты приемки по количеству грузовых мест.</w:t>
      </w:r>
    </w:p>
    <w:p>
      <w:pPr>
        <w:pStyle w:val="0"/>
        <w:spacing w:before="200" w:lineRule="auto"/>
        <w:ind w:firstLine="540"/>
        <w:jc w:val="both"/>
      </w:pPr>
      <w:r>
        <w:rPr>
          <w:sz w:val="20"/>
        </w:rPr>
        <w:t xml:space="preserve">В соответствии с пунктом 4.10 Раздела "FBS" Приложения N 2 к договору в случае повреждения или утраты отправления или товара ответчик, при наличии вины, несет ответственность из следующего расчета по формуле: [Размер возмещения] = ([Объявленная стоимость] - [Вознаграждение за продажу товара] - [Вознаграждение за услугу Логистика] - [Вознаграждение за услугу Последняя миля]) / (1+НДС).</w:t>
      </w:r>
    </w:p>
    <w:p>
      <w:pPr>
        <w:pStyle w:val="0"/>
        <w:spacing w:before="200" w:lineRule="auto"/>
        <w:ind w:firstLine="540"/>
        <w:jc w:val="both"/>
      </w:pPr>
      <w:r>
        <w:rPr>
          <w:sz w:val="20"/>
        </w:rPr>
        <w:t xml:space="preserve">Согласно пункту 4.11 раздела "FBS" Приложения N 2 к договору ответчик возмещает истцу стоимость утраченных/недостающих/поврежденных товаров не позднее даты, в которую производится перечисление денежных средств по договору по результатам согласования отчетных документов за месяц, в котором ответчиком было принято положительное решение по претензии истца.</w:t>
      </w:r>
    </w:p>
    <w:p>
      <w:pPr>
        <w:pStyle w:val="0"/>
        <w:spacing w:before="200" w:lineRule="auto"/>
        <w:ind w:firstLine="540"/>
        <w:jc w:val="both"/>
      </w:pPr>
      <w:r>
        <w:rPr>
          <w:sz w:val="20"/>
        </w:rPr>
        <w:t xml:space="preserve">Неотъемлемой частью заключенного сторонами договора является "Регламент Продавца, который продает со своего склада доставкой Ozon" (текст регламента общедоступен и размещен по ссылке - https://seller-edu.ozon.ru/contract-for-sellers/regulations-fbs-realfbs/reglament-prodaji-so-svoego-sklada).</w:t>
      </w:r>
    </w:p>
    <w:p>
      <w:pPr>
        <w:pStyle w:val="0"/>
        <w:spacing w:before="200" w:lineRule="auto"/>
        <w:ind w:firstLine="540"/>
        <w:jc w:val="both"/>
      </w:pPr>
      <w:r>
        <w:rPr>
          <w:sz w:val="20"/>
        </w:rPr>
        <w:t xml:space="preserve">Согласно пункту 12 Регламента "Порядок возмещения убытков" Ozon не возмещает Продавцу стоимость поврежденных товаров, которые были переданы Клиенту, а после возвращены (в том числе непосредственно при получении).</w:t>
      </w:r>
    </w:p>
    <w:p>
      <w:pPr>
        <w:pStyle w:val="0"/>
        <w:spacing w:before="200" w:lineRule="auto"/>
        <w:ind w:firstLine="540"/>
        <w:jc w:val="both"/>
      </w:pPr>
      <w:r>
        <w:rPr>
          <w:sz w:val="20"/>
        </w:rPr>
        <w:t xml:space="preserve">В порядке реализации достигнутых договоренностей ООО "ПСЛ" осуществлял систематическую реализацию товаров посредством платформы маркетплейса.</w:t>
      </w:r>
    </w:p>
    <w:p>
      <w:pPr>
        <w:pStyle w:val="0"/>
        <w:spacing w:before="200" w:lineRule="auto"/>
        <w:ind w:firstLine="540"/>
        <w:jc w:val="both"/>
      </w:pPr>
      <w:r>
        <w:rPr>
          <w:sz w:val="20"/>
        </w:rPr>
        <w:t xml:space="preserve">В период с 10 октября 2024 года по 27 декабря 2024 года ответчик передал истцу возвращенные покупателями отправления на общую сумму 1 923 861 руб., что зафиксировано актами приема-передачи.</w:t>
      </w:r>
    </w:p>
    <w:p>
      <w:pPr>
        <w:pStyle w:val="0"/>
        <w:spacing w:before="200" w:lineRule="auto"/>
        <w:ind w:firstLine="540"/>
        <w:jc w:val="both"/>
      </w:pPr>
      <w:r>
        <w:rPr>
          <w:sz w:val="20"/>
        </w:rPr>
        <w:t xml:space="preserve">В ходе приемки ООО "ПСЛ" отправлений на складе, сопровождавшейся фото- и видео-фиксацией, были выявлены повреждения матриц отправлений из-за физического воздействия.</w:t>
      </w:r>
    </w:p>
    <w:p>
      <w:pPr>
        <w:pStyle w:val="0"/>
        <w:spacing w:before="200" w:lineRule="auto"/>
        <w:ind w:firstLine="540"/>
        <w:jc w:val="both"/>
      </w:pPr>
      <w:r>
        <w:rPr>
          <w:sz w:val="20"/>
        </w:rPr>
        <w:t xml:space="preserve">Претензией, исполненной ООО "ПСЛ", ООО "Интернет решения" проинформировано о данных обстоятельствах, необходимости возмещения причиненных убытков, ответчику разъяснены правовые последствия неисполнения обязательств в виде реализации права обращения за судебной защитой.</w:t>
      </w:r>
    </w:p>
    <w:p>
      <w:pPr>
        <w:pStyle w:val="0"/>
        <w:spacing w:before="200" w:lineRule="auto"/>
        <w:ind w:firstLine="540"/>
        <w:jc w:val="both"/>
      </w:pPr>
      <w:r>
        <w:rPr>
          <w:sz w:val="20"/>
        </w:rPr>
        <w:t xml:space="preserve">Несмотря на предпринятые меры, направленные на досудебное урегулирование спора, разногласия сторон не были преодолены, оплаты со стороны ответчика не последовало, что послужило основанием для обращения ООО "ПСЛ" в арбитражный суд с иском.</w:t>
      </w:r>
    </w:p>
    <w:p>
      <w:pPr>
        <w:pStyle w:val="0"/>
        <w:spacing w:before="200" w:lineRule="auto"/>
        <w:ind w:firstLine="540"/>
        <w:jc w:val="both"/>
      </w:pPr>
      <w:r>
        <w:rPr>
          <w:sz w:val="20"/>
        </w:rPr>
        <w:t xml:space="preserve">Разрешая спор, суды обеих инстанций установили наличие между сторонами договорных отношений, выявили факты систематической реализации ООО "ПСЛ" товаров посредством функционала маркетплейса, признали доказанным передачу истцом спорных товаров ООО "Интернет решения", их последующий возврат. Судами также установлено, что возвращенные в заявленный в иске период товары имели различные повреждения.</w:t>
      </w:r>
    </w:p>
    <w:p>
      <w:pPr>
        <w:pStyle w:val="0"/>
        <w:spacing w:before="200" w:lineRule="auto"/>
        <w:ind w:firstLine="540"/>
        <w:jc w:val="both"/>
      </w:pPr>
      <w:r>
        <w:rPr>
          <w:sz w:val="20"/>
        </w:rPr>
        <w:t xml:space="preserve">Вместе с тем судами констатировано, что заключенным сторонами договором (пункты 1.2, 1.3 раздела "Возврат товара") ответчику предоставлена возможность определять условия возврата товара от потребителя (клиента). Следуя указанной возможности, стороны в пункте 12 Регламента предусмотрели, что "Ozon" не возмещает продавцу стоимость поврежденных товаров, которые были переданы клиенту, а после возвращены (в том числе непосредственно при получении).</w:t>
      </w:r>
    </w:p>
    <w:p>
      <w:pPr>
        <w:pStyle w:val="0"/>
        <w:spacing w:before="200" w:lineRule="auto"/>
        <w:ind w:firstLine="540"/>
        <w:jc w:val="both"/>
      </w:pPr>
      <w:r>
        <w:rPr>
          <w:sz w:val="20"/>
        </w:rPr>
        <w:t xml:space="preserve">Поскольку в данном случае товар был возвращен именно в таком порядке, законных оснований для отнесения на ответчика обязанности компенсировать возникшие имущественные потери не имеется.</w:t>
      </w:r>
    </w:p>
    <w:p>
      <w:pPr>
        <w:pStyle w:val="0"/>
        <w:spacing w:before="200" w:lineRule="auto"/>
        <w:ind w:firstLine="540"/>
        <w:jc w:val="both"/>
      </w:pPr>
      <w:r>
        <w:rPr>
          <w:sz w:val="20"/>
        </w:rPr>
        <w:t xml:space="preserve">Судами обращено внимание, что с позиции положений </w:t>
      </w:r>
      <w:hyperlink w:history="0" r:id="rId1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статьи 421</w:t>
        </w:r>
      </w:hyperlink>
      <w:r>
        <w:rPr>
          <w:sz w:val="20"/>
        </w:rPr>
        <w:t xml:space="preserve"> Гражданского кодекса Российской Федерации и разъяснений </w:t>
      </w:r>
      <w:hyperlink w:history="0" r:id="rId1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Постановления</w:t>
        </w:r>
      </w:hyperlink>
      <w:r>
        <w:rPr>
          <w:sz w:val="20"/>
        </w:rPr>
        <w:t xml:space="preserve"> Пленума Верховного Суда РФ от 23.06.2015 N 25 "О применении судами некоторых положений раздела I части первой Гражданского кодекса Российской Федерации" (далее - Постановление N 25), стороны договора, осуществляющие предпринимательскую деятельность, взаимным соглашением вправе освободить друг друга от ответственности, ограничить размер такой ответственности. Спорный пункт Регламента выступал предметом проверки судов в рамках иных дел, незаконным не признан.</w:t>
      </w:r>
    </w:p>
    <w:p>
      <w:pPr>
        <w:pStyle w:val="0"/>
        <w:spacing w:before="200" w:lineRule="auto"/>
        <w:ind w:firstLine="540"/>
        <w:jc w:val="both"/>
      </w:pPr>
      <w:r>
        <w:rPr>
          <w:sz w:val="20"/>
        </w:rPr>
        <w:t xml:space="preserve">Выявив перечисленные факты, суды, руководствуясь положениями </w:t>
      </w:r>
      <w:hyperlink w:history="0" r:id="rId1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статей 12</w:t>
        </w:r>
      </w:hyperlink>
      <w:r>
        <w:rPr>
          <w:sz w:val="20"/>
        </w:rPr>
        <w:t xml:space="preserve">, </w:t>
      </w:r>
      <w:hyperlink w:history="0" r:id="rId1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15</w:t>
        </w:r>
      </w:hyperlink>
      <w:r>
        <w:rPr>
          <w:sz w:val="20"/>
        </w:rPr>
        <w:t xml:space="preserve">, </w:t>
      </w:r>
      <w:hyperlink w:history="0" r:id="rId1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309</w:t>
        </w:r>
      </w:hyperlink>
      <w:r>
        <w:rPr>
          <w:sz w:val="20"/>
        </w:rPr>
        <w:t xml:space="preserve">, </w:t>
      </w:r>
      <w:hyperlink w:history="0" r:id="rId1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310</w:t>
        </w:r>
      </w:hyperlink>
      <w:r>
        <w:rPr>
          <w:sz w:val="20"/>
        </w:rPr>
        <w:t xml:space="preserve">, </w:t>
      </w:r>
      <w:hyperlink w:history="0" r:id="rId19" w:tooltip="&quot;Гражданский кодекс Российской Федерации (часть вторая)&quot; от 26.01.1996 N 14-ФЗ (ред. от 24.06.2025, с изм. от 16.12.2025) {КонсультантПлюс}">
        <w:r>
          <w:rPr>
            <w:sz w:val="20"/>
            <w:color w:val="0000ff"/>
          </w:rPr>
          <w:t xml:space="preserve">1064</w:t>
        </w:r>
      </w:hyperlink>
      <w:r>
        <w:rPr>
          <w:sz w:val="20"/>
        </w:rPr>
        <w:t xml:space="preserve"> Гражданского кодекса Российской Федерации, пришли к выводу об отсутствии законных оснований для удовлетворения требований.</w:t>
      </w:r>
    </w:p>
    <w:p>
      <w:pPr>
        <w:pStyle w:val="0"/>
        <w:spacing w:before="200" w:lineRule="auto"/>
        <w:ind w:firstLine="540"/>
        <w:jc w:val="both"/>
      </w:pPr>
      <w:r>
        <w:rPr>
          <w:sz w:val="20"/>
        </w:rPr>
        <w:t xml:space="preserve">Коллегия кассационного суда не находит возможным признать данные выводы обоснованными.</w:t>
      </w:r>
    </w:p>
    <w:p>
      <w:pPr>
        <w:pStyle w:val="0"/>
        <w:spacing w:before="200" w:lineRule="auto"/>
        <w:ind w:firstLine="540"/>
        <w:jc w:val="both"/>
      </w:pPr>
      <w:r>
        <w:rPr>
          <w:sz w:val="20"/>
        </w:rPr>
        <w:t xml:space="preserve">Согласно </w:t>
      </w:r>
      <w:hyperlink w:history="0" r:id="rId2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пункту 1 статьи 8</w:t>
        </w:r>
      </w:hyperlink>
      <w:r>
        <w:rPr>
          <w:sz w:val="20"/>
        </w:rPr>
        <w:t xml:space="preserve"> Гражданского кодекса Российской Федерации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 В соответствии с этим гражданские права и обязанности возникают, в том числе из сделок и договоров, вследствие причинения вреда другому лицу.</w:t>
      </w:r>
    </w:p>
    <w:p>
      <w:pPr>
        <w:pStyle w:val="0"/>
        <w:spacing w:before="200" w:lineRule="auto"/>
        <w:ind w:firstLine="540"/>
        <w:jc w:val="both"/>
      </w:pPr>
      <w:hyperlink w:history="0" r:id="rId2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Статьей 309</w:t>
        </w:r>
      </w:hyperlink>
      <w:r>
        <w:rPr>
          <w:sz w:val="20"/>
        </w:rPr>
        <w:t xml:space="preserve"> Гражданского кодекса Российской Федерации установлено, что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pPr>
        <w:pStyle w:val="0"/>
        <w:spacing w:before="200" w:lineRule="auto"/>
        <w:ind w:firstLine="540"/>
        <w:jc w:val="both"/>
      </w:pPr>
      <w:r>
        <w:rPr>
          <w:sz w:val="20"/>
        </w:rPr>
        <w:t xml:space="preserve">Односторонний отказ от исполнения обязательства и одностороннее изменение его условий не допускаются, за исключением случаев, предусмотренных Гражданским </w:t>
      </w:r>
      <w:hyperlink w:history="0" r:id="rId2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кодексом</w:t>
        </w:r>
      </w:hyperlink>
      <w:r>
        <w:rPr>
          <w:sz w:val="20"/>
        </w:rPr>
        <w:t xml:space="preserve"> Российской Федерации, другими законами или иными правовыми актами (</w:t>
      </w:r>
      <w:hyperlink w:history="0" r:id="rId2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 1 статьи 310</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В соответствии с </w:t>
      </w:r>
      <w:hyperlink w:history="0" r:id="rId2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пунктом 1 статьи 15</w:t>
        </w:r>
      </w:hyperlink>
      <w:r>
        <w:rPr>
          <w:sz w:val="20"/>
        </w:rP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pPr>
        <w:pStyle w:val="0"/>
        <w:spacing w:before="200" w:lineRule="auto"/>
        <w:ind w:firstLine="540"/>
        <w:jc w:val="both"/>
      </w:pPr>
      <w:hyperlink w:history="0" r:id="rId2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Статьей 393</w:t>
        </w:r>
      </w:hyperlink>
      <w:r>
        <w:rPr>
          <w:sz w:val="20"/>
        </w:rPr>
        <w:t xml:space="preserve"> Гражданского кодекса Российской Федерации определено, что должник обязан возместить кредитору убытки, причиненные неисполнением или ненадлежащим исполнением обязательства. 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 Убытки определяются в соответствии с правилами, предусмотренными </w:t>
      </w:r>
      <w:hyperlink w:history="0" r:id="rId2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статьей 15</w:t>
        </w:r>
      </w:hyperlink>
      <w:r>
        <w:rPr>
          <w:sz w:val="20"/>
        </w:rPr>
        <w:t xml:space="preserve"> настоящего Кодекса.</w:t>
      </w:r>
    </w:p>
    <w:p>
      <w:pPr>
        <w:pStyle w:val="0"/>
        <w:spacing w:before="200" w:lineRule="auto"/>
        <w:ind w:firstLine="540"/>
        <w:jc w:val="both"/>
      </w:pPr>
      <w:r>
        <w:rPr>
          <w:sz w:val="20"/>
        </w:rPr>
        <w:t xml:space="preserve">Согласно правовой позиции, зафиксированной в </w:t>
      </w:r>
      <w:hyperlink w:history="0" r:id="rId2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пункте 11</w:t>
        </w:r>
      </w:hyperlink>
      <w:r>
        <w:rPr>
          <w:sz w:val="20"/>
        </w:rPr>
        <w:t xml:space="preserve"> Постановления N 25, применяя </w:t>
      </w:r>
      <w:hyperlink w:history="0" r:id="rId2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статью 15</w:t>
        </w:r>
      </w:hyperlink>
      <w:r>
        <w:rPr>
          <w:sz w:val="20"/>
        </w:rPr>
        <w:t xml:space="preserve"> Гражданского кодекса Российской Федерации, следует учитывать, что по общему правилу лицо, право которого нарушено, может требовать полного возмещения причиненных ему убытков. Возмещение убытков в меньшем размере возможно в случаях, предусмотренных законом или договором в пределах, установленных гражданским законодательством.</w:t>
      </w:r>
    </w:p>
    <w:p>
      <w:pPr>
        <w:pStyle w:val="0"/>
        <w:spacing w:before="200" w:lineRule="auto"/>
        <w:ind w:firstLine="540"/>
        <w:jc w:val="both"/>
      </w:pPr>
      <w:r>
        <w:rPr>
          <w:sz w:val="20"/>
        </w:rPr>
        <w:t xml:space="preserve">В соответствии с разъяснениями </w:t>
      </w:r>
      <w:hyperlink w:history="0" r:id="rId29"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пункта 12</w:t>
        </w:r>
      </w:hyperlink>
      <w:r>
        <w:rPr>
          <w:sz w:val="20"/>
        </w:rPr>
        <w:t xml:space="preserve"> Постановления N 25 по делам о возмещении убытков истец обязан доказать, что ответчик является лицом, в результате действий (бездействия) которого возник ущерб, а также факты нарушения обязательства или причинения вреда, наличие убытков (</w:t>
      </w:r>
      <w:hyperlink w:history="0" r:id="rId3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 2 статьи 15</w:t>
        </w:r>
      </w:hyperlink>
      <w:r>
        <w:rPr>
          <w:sz w:val="20"/>
        </w:rPr>
        <w:t xml:space="preserve"> ГК РФ).</w:t>
      </w:r>
    </w:p>
    <w:p>
      <w:pPr>
        <w:pStyle w:val="0"/>
        <w:spacing w:before="200" w:lineRule="auto"/>
        <w:ind w:firstLine="540"/>
        <w:jc w:val="both"/>
      </w:pPr>
      <w:r>
        <w:rPr>
          <w:sz w:val="20"/>
        </w:rPr>
        <w:t xml:space="preserve">Размер подлежащих возмещению убытков должен быть установлен с разумной степенью достоверности. По смыслу </w:t>
      </w:r>
      <w:hyperlink w:history="0" r:id="rId3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пункта 1 статьи 15</w:t>
        </w:r>
      </w:hyperlink>
      <w:r>
        <w:rPr>
          <w:sz w:val="20"/>
        </w:rPr>
        <w:t xml:space="preserve"> ГК РФ в удовлетворении требования о возмещении убытков не может быть отказано только на том основании, что их точный размер невозможно установить.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w:t>
      </w:r>
    </w:p>
    <w:p>
      <w:pPr>
        <w:pStyle w:val="0"/>
        <w:spacing w:before="200" w:lineRule="auto"/>
        <w:ind w:firstLine="540"/>
        <w:jc w:val="both"/>
      </w:pPr>
      <w:r>
        <w:rPr>
          <w:sz w:val="20"/>
        </w:rPr>
        <w:t xml:space="preserve">В силу правового подхода, отраженного в </w:t>
      </w:r>
      <w:hyperlink w:history="0" r:id="rId32"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пункте 1</w:t>
        </w:r>
      </w:hyperlink>
      <w:r>
        <w:rPr>
          <w:sz w:val="20"/>
        </w:rPr>
        <w:t xml:space="preserve"> Постановления Пленума Верховного Суда РФ от 24.03.2016 N 7 "О применении судами некоторых положений Гражданского кодекса Российской Федерации об ответственности за нарушение обязательств" (далее - Постановление N 7), должник обязан возместить кредитору убытки, причиненные неисполнением или ненадлежащим исполнением обязательства (</w:t>
      </w:r>
      <w:hyperlink w:history="0" r:id="rId3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 1 статьи 393</w:t>
        </w:r>
      </w:hyperlink>
      <w:r>
        <w:rPr>
          <w:sz w:val="20"/>
        </w:rPr>
        <w:t xml:space="preserve"> Гражданского кодекса Российской Федерации. Если иное не предусмотрено законом или договором, убытки подлежат возмещению в полном размере: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 (</w:t>
      </w:r>
      <w:hyperlink w:history="0" r:id="rId3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статья 15</w:t>
        </w:r>
      </w:hyperlink>
      <w:r>
        <w:rPr>
          <w:sz w:val="20"/>
        </w:rPr>
        <w:t xml:space="preserve">, </w:t>
      </w:r>
      <w:hyperlink w:history="0" r:id="rId3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 2 статьи 393</w:t>
        </w:r>
      </w:hyperlink>
      <w:r>
        <w:rPr>
          <w:sz w:val="20"/>
        </w:rPr>
        <w:t xml:space="preserve"> ГК РФ). 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 (</w:t>
      </w:r>
      <w:hyperlink w:history="0" r:id="rId3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 1 статьи 393</w:t>
        </w:r>
      </w:hyperlink>
      <w:r>
        <w:rPr>
          <w:sz w:val="20"/>
        </w:rPr>
        <w:t xml:space="preserve"> ГК РФ).</w:t>
      </w:r>
    </w:p>
    <w:p>
      <w:pPr>
        <w:pStyle w:val="0"/>
        <w:spacing w:before="200" w:lineRule="auto"/>
        <w:ind w:firstLine="540"/>
        <w:jc w:val="both"/>
      </w:pPr>
      <w:r>
        <w:rPr>
          <w:sz w:val="20"/>
        </w:rPr>
        <w:t xml:space="preserve">В </w:t>
      </w:r>
      <w:hyperlink w:history="0" r:id="rId37"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пункте 2</w:t>
        </w:r>
      </w:hyperlink>
      <w:r>
        <w:rPr>
          <w:sz w:val="20"/>
        </w:rPr>
        <w:t xml:space="preserve"> Постановления N 7 разъяснено, что под реальным ущербом понимаются расходы, которые кредитор произвел или должен будет произвести для восстановления нарушенного права, а также утрата или повреждение его имущества.</w:t>
      </w:r>
    </w:p>
    <w:p>
      <w:pPr>
        <w:pStyle w:val="0"/>
        <w:spacing w:before="200" w:lineRule="auto"/>
        <w:ind w:firstLine="540"/>
        <w:jc w:val="both"/>
      </w:pPr>
      <w:r>
        <w:rPr>
          <w:sz w:val="20"/>
        </w:rPr>
        <w:t xml:space="preserve">По смыслу </w:t>
      </w:r>
      <w:hyperlink w:history="0" r:id="rId3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статей 15</w:t>
        </w:r>
      </w:hyperlink>
      <w:r>
        <w:rPr>
          <w:sz w:val="20"/>
        </w:rPr>
        <w:t xml:space="preserve"> и </w:t>
      </w:r>
      <w:hyperlink w:history="0" r:id="rId3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393</w:t>
        </w:r>
      </w:hyperlink>
      <w:r>
        <w:rPr>
          <w:sz w:val="20"/>
        </w:rPr>
        <w:t xml:space="preserve"> Гражданского кодекса Российской Федерации,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w:t>
      </w:r>
      <w:hyperlink w:history="0" r:id="rId4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статья 404</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При установлении причинно-следственной связи между нарушением обязательства и убытками необходимо учитывать, в частности, то, к каким последствиям в обычных условиях гражданского оборота могло привести подобное нарушение. Если возникновение убытков, возмещения которых требует кредитор, является обычным последствием допущенного должником нарушения обязательства, то наличие причинно-следственной связи между нарушением и доказанными кредитором убытками предполагается.</w:t>
      </w:r>
    </w:p>
    <w:p>
      <w:pPr>
        <w:pStyle w:val="0"/>
        <w:spacing w:before="200" w:lineRule="auto"/>
        <w:ind w:firstLine="540"/>
        <w:jc w:val="both"/>
      </w:pPr>
      <w:r>
        <w:rPr>
          <w:sz w:val="20"/>
        </w:rPr>
        <w:t xml:space="preserve">Должник, опровергающий доводы кредитора относительно причинно-следственной связи между своим поведением и убытками кредитора, не лишен возможности представить доказательства существования иной причины возникновения этих убытков.</w:t>
      </w:r>
    </w:p>
    <w:p>
      <w:pPr>
        <w:pStyle w:val="0"/>
        <w:spacing w:before="200" w:lineRule="auto"/>
        <w:ind w:firstLine="540"/>
        <w:jc w:val="both"/>
      </w:pPr>
      <w:r>
        <w:rPr>
          <w:sz w:val="20"/>
        </w:rPr>
        <w:t xml:space="preserve">Вина должника в нарушении обязательства предполагается, пока не доказано обратное. Отсутствие вины в неисполнении или ненадлежащем исполнении обязательства доказывается должником (</w:t>
      </w:r>
      <w:hyperlink w:history="0" r:id="rId4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 2 статьи 401</w:t>
        </w:r>
      </w:hyperlink>
      <w:r>
        <w:rPr>
          <w:sz w:val="20"/>
        </w:rPr>
        <w:t xml:space="preserve"> Гражданского кодекса Российской Федерации) (</w:t>
      </w:r>
      <w:hyperlink w:history="0" r:id="rId42"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пункт 5</w:t>
        </w:r>
      </w:hyperlink>
      <w:r>
        <w:rPr>
          <w:sz w:val="20"/>
        </w:rPr>
        <w:t xml:space="preserve"> Постановления N 7).</w:t>
      </w:r>
    </w:p>
    <w:p>
      <w:pPr>
        <w:pStyle w:val="0"/>
        <w:spacing w:before="200" w:lineRule="auto"/>
        <w:ind w:firstLine="540"/>
        <w:jc w:val="both"/>
      </w:pPr>
      <w:r>
        <w:rPr>
          <w:sz w:val="20"/>
        </w:rPr>
        <w:t xml:space="preserve">С учетом изложенного, для реализации предусмотренной Гражданским </w:t>
      </w:r>
      <w:hyperlink w:history="0" r:id="rId4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кодексом</w:t>
        </w:r>
      </w:hyperlink>
      <w:r>
        <w:rPr>
          <w:sz w:val="20"/>
        </w:rPr>
        <w:t xml:space="preserve"> Российской Федерации меры защиты в виде взыскания убытков требуется установление ряда обстоятельств, а именно: невыполнение установленных обязательств, противоправный характер поведения, возникновение убытков, причинная связь между противоправным поведением и наступившими вредоносными последствиями, а также вина причинителя. Недоказанность хотя бы одного из указанных обстоятельств исключает удовлетворение иска о взыскании убытков.</w:t>
      </w:r>
    </w:p>
    <w:p>
      <w:pPr>
        <w:pStyle w:val="0"/>
        <w:spacing w:before="200" w:lineRule="auto"/>
        <w:ind w:firstLine="540"/>
        <w:jc w:val="both"/>
      </w:pPr>
      <w:r>
        <w:rPr>
          <w:sz w:val="20"/>
        </w:rPr>
        <w:t xml:space="preserve">В рассматриваемом случае базовым основанием для отказа в иске послужило условие пункта 12 Регламента "Порядок возмещения убытков", в соответствии с которым Ozon не возмещает продавцу стоимость поврежденных товаров, которые были переданы клиенту, а после возвращены (в том числе непосредственно при получении).</w:t>
      </w:r>
    </w:p>
    <w:p>
      <w:pPr>
        <w:pStyle w:val="0"/>
        <w:spacing w:before="200" w:lineRule="auto"/>
        <w:ind w:firstLine="540"/>
        <w:jc w:val="both"/>
      </w:pPr>
      <w:r>
        <w:rPr>
          <w:sz w:val="20"/>
        </w:rPr>
        <w:t xml:space="preserve">Коллегия кассационного суда обращает внимание, что судами в целом правомерно констатировано наличие у профессиональных субъектов гражданского оборота права по своему усмотрению определять состав и характер договорных условий.</w:t>
      </w:r>
    </w:p>
    <w:p>
      <w:pPr>
        <w:pStyle w:val="0"/>
        <w:spacing w:before="200" w:lineRule="auto"/>
        <w:ind w:firstLine="540"/>
        <w:jc w:val="both"/>
      </w:pPr>
      <w:r>
        <w:rPr>
          <w:sz w:val="20"/>
        </w:rPr>
        <w:t xml:space="preserve">В силу </w:t>
      </w:r>
      <w:hyperlink w:history="0" r:id="rId4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пунктов 1</w:t>
        </w:r>
      </w:hyperlink>
      <w:r>
        <w:rPr>
          <w:sz w:val="20"/>
        </w:rPr>
        <w:t xml:space="preserve"> и </w:t>
      </w:r>
      <w:hyperlink w:history="0" r:id="rId4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2 статьи 421</w:t>
        </w:r>
      </w:hyperlink>
      <w:r>
        <w:rPr>
          <w:sz w:val="20"/>
        </w:rPr>
        <w:t xml:space="preserve"> Гражданского кодекса Российской Федерации граждане и юридические лица свободны в заключении договора.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history="0" r:id="rId4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пункте 3 настоящей статьи</w:t>
        </w:r>
      </w:hyperlink>
      <w:r>
        <w:rPr>
          <w:sz w:val="20"/>
        </w:rPr>
        <w:t xml:space="preserve">,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history="0" r:id="rId4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 1 статьи 6)</w:t>
        </w:r>
      </w:hyperlink>
      <w:r>
        <w:rPr>
          <w:sz w:val="20"/>
        </w:rPr>
        <w:t xml:space="preserve"> к отдельным отношениям сторон по договору.</w:t>
      </w:r>
    </w:p>
    <w:p>
      <w:pPr>
        <w:pStyle w:val="0"/>
        <w:spacing w:before="200" w:lineRule="auto"/>
        <w:ind w:firstLine="540"/>
        <w:jc w:val="both"/>
      </w:pPr>
      <w:r>
        <w:rPr>
          <w:sz w:val="20"/>
        </w:rPr>
        <w:t xml:space="preserve">С учетом предписаний </w:t>
      </w:r>
      <w:hyperlink w:history="0" r:id="rId4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пункта 4 статьи 421</w:t>
        </w:r>
      </w:hyperlink>
      <w:r>
        <w:rPr>
          <w:sz w:val="20"/>
        </w:rPr>
        <w:t xml:space="preserve"> Гражданского кодекса Российской Федерации, по общему правилу стороны обязательства также вправе по своему усмотрению ограничить ответственность должника.</w:t>
      </w:r>
    </w:p>
    <w:p>
      <w:pPr>
        <w:pStyle w:val="0"/>
        <w:spacing w:before="200" w:lineRule="auto"/>
        <w:ind w:firstLine="540"/>
        <w:jc w:val="both"/>
      </w:pPr>
      <w:r>
        <w:rPr>
          <w:sz w:val="20"/>
        </w:rPr>
        <w:t xml:space="preserve">Вместе с тем надлежит учитывать, что такого рода ограничения ответственности имеют свои объективные пределы и могут вводиться лишь в той мере, в какой это не исключено императивными предписаниями законодательства.</w:t>
      </w:r>
    </w:p>
    <w:p>
      <w:pPr>
        <w:pStyle w:val="0"/>
        <w:spacing w:before="200" w:lineRule="auto"/>
        <w:ind w:firstLine="540"/>
        <w:jc w:val="both"/>
      </w:pPr>
      <w:r>
        <w:rPr>
          <w:sz w:val="20"/>
        </w:rPr>
        <w:t xml:space="preserve">В частности, в силу прямого указания </w:t>
      </w:r>
      <w:hyperlink w:history="0" r:id="rId4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пункта 4 статьи 401</w:t>
        </w:r>
      </w:hyperlink>
      <w:r>
        <w:rPr>
          <w:sz w:val="20"/>
        </w:rPr>
        <w:t xml:space="preserve"> Гражданского кодекса Российской Федерации заключенное заранее соглашение об устранении или ограничении ответственности за умышленное нарушение обязательства ничтожно.</w:t>
      </w:r>
    </w:p>
    <w:p>
      <w:pPr>
        <w:pStyle w:val="0"/>
        <w:spacing w:before="200" w:lineRule="auto"/>
        <w:ind w:firstLine="540"/>
        <w:jc w:val="both"/>
      </w:pPr>
      <w:r>
        <w:rPr>
          <w:sz w:val="20"/>
        </w:rPr>
        <w:t xml:space="preserve">В соответствии с разъяснениями, отраженными в </w:t>
      </w:r>
      <w:hyperlink w:history="0" r:id="rId50"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пункте 6</w:t>
        </w:r>
      </w:hyperlink>
      <w:r>
        <w:rPr>
          <w:sz w:val="20"/>
        </w:rPr>
        <w:t xml:space="preserve"> Постановления N 7, заключение соглашения об ограничении ответственности не допускается и оно является ничтожным, если нарушает законодательный запрет (</w:t>
      </w:r>
      <w:hyperlink w:history="0" r:id="rId5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 2 статьи 400</w:t>
        </w:r>
      </w:hyperlink>
      <w:r>
        <w:rPr>
          <w:sz w:val="20"/>
        </w:rPr>
        <w:t xml:space="preserve"> Гражданского кодекса Российской Федерации) или противоречит существу законодательного регулирования соответствующего вида обязательства (например, ничтожными являются условия договора охраны или договора перевозки об ограничении ответственности профессионального исполнителя охранных услуг или перевозчика только случаями умышленного неисполнения или ненадлежащего исполнения обязательства).</w:t>
      </w:r>
    </w:p>
    <w:p>
      <w:pPr>
        <w:pStyle w:val="0"/>
        <w:spacing w:before="200" w:lineRule="auto"/>
        <w:ind w:firstLine="540"/>
        <w:jc w:val="both"/>
      </w:pPr>
      <w:r>
        <w:rPr>
          <w:sz w:val="20"/>
        </w:rPr>
        <w:t xml:space="preserve">Согласно правовой позиции, зафиксированной в </w:t>
      </w:r>
      <w:hyperlink w:history="0" r:id="rId52"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пункте 7</w:t>
        </w:r>
      </w:hyperlink>
      <w:r>
        <w:rPr>
          <w:sz w:val="20"/>
        </w:rPr>
        <w:t xml:space="preserve"> Постановления N 7, если в пределах, установленных </w:t>
      </w:r>
      <w:hyperlink w:history="0" r:id="rId5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пунктом 4 статьи 401</w:t>
        </w:r>
      </w:hyperlink>
      <w:r>
        <w:rPr>
          <w:sz w:val="20"/>
        </w:rPr>
        <w:t xml:space="preserve"> Гражданского кодекса Российской Федерации, в заранее заключенном соглашении указаны обстоятельства, устраняющие или ограничивающие ответственность должника за неумышленное нарушение обязательства, то на него возлагается бремя доказывания их наступления. Заключенное заранее соглашение об устранении или ограничении ответственности не освобождает от ответственности за умышленное нарушение обязательства (</w:t>
      </w:r>
      <w:hyperlink w:history="0" r:id="rId5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 4 статьи 401</w:t>
        </w:r>
      </w:hyperlink>
      <w:r>
        <w:rPr>
          <w:sz w:val="20"/>
        </w:rPr>
        <w:t xml:space="preserve"> Гражданского кодекса Российской Федерации). Отсутствие умысла доказывается лицом, нарушившим обязательство (</w:t>
      </w:r>
      <w:hyperlink w:history="0" r:id="rId5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пункты 1</w:t>
        </w:r>
      </w:hyperlink>
      <w:r>
        <w:rPr>
          <w:sz w:val="20"/>
        </w:rPr>
        <w:t xml:space="preserve"> и </w:t>
      </w:r>
      <w:hyperlink w:history="0" r:id="rId5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2 статьи 401</w:t>
        </w:r>
      </w:hyperlink>
      <w:r>
        <w:rPr>
          <w:sz w:val="20"/>
        </w:rPr>
        <w:t xml:space="preserve"> Гражданского кодекса Российской Федерации). Например, в обоснование отсутствия умысла должником, ответственность которого устранена или ограничена соглашением сторон, могут быть представлены доказательства того, что им проявлена хотя бы минимальная степень заботливости и осмотрительности при исполнении обязательства.</w:t>
      </w:r>
    </w:p>
    <w:p>
      <w:pPr>
        <w:pStyle w:val="0"/>
        <w:spacing w:before="200" w:lineRule="auto"/>
        <w:ind w:firstLine="540"/>
        <w:jc w:val="both"/>
      </w:pPr>
      <w:r>
        <w:rPr>
          <w:sz w:val="20"/>
        </w:rPr>
        <w:t xml:space="preserve">Таким образом, в силу приведенных положений закона и правовых позиций, выработанных Верховным Судом Российской Федерации, для решения вопроса о принципиальной допустимости освобождения от возмещения убытков необходимо, прежде всего, установить характера допущенного нарушения.</w:t>
      </w:r>
    </w:p>
    <w:p>
      <w:pPr>
        <w:pStyle w:val="0"/>
        <w:spacing w:before="200" w:lineRule="auto"/>
        <w:ind w:firstLine="540"/>
        <w:jc w:val="both"/>
      </w:pPr>
      <w:r>
        <w:rPr>
          <w:sz w:val="20"/>
        </w:rPr>
        <w:t xml:space="preserve">Распределение бремени доказывания между сторонами процесса должно производиться исходя из положений нормативных правовых актов, установленных ими презумпций, а также с учетом объективных возможностей участников оборота по доказыванию определенных обстоятельств, принимая во внимание принципы справедливости, разумности и эффективности судопроизводства.</w:t>
      </w:r>
    </w:p>
    <w:p>
      <w:pPr>
        <w:pStyle w:val="0"/>
        <w:spacing w:before="200" w:lineRule="auto"/>
        <w:ind w:firstLine="540"/>
        <w:jc w:val="both"/>
      </w:pPr>
      <w:r>
        <w:rPr>
          <w:sz w:val="20"/>
        </w:rPr>
        <w:t xml:space="preserve">Суд округа не может признать, что такой стандарт проверки был реализован судами первой и апелляционной инстанций.</w:t>
      </w:r>
    </w:p>
    <w:p>
      <w:pPr>
        <w:pStyle w:val="0"/>
        <w:spacing w:before="200" w:lineRule="auto"/>
        <w:ind w:firstLine="540"/>
        <w:jc w:val="both"/>
      </w:pPr>
      <w:r>
        <w:rPr>
          <w:sz w:val="20"/>
        </w:rPr>
        <w:t xml:space="preserve">Основным мотивом отказа в иске послужила ссылка на пункт 12 Регламента, в соответствии с которым Ozon не возмещает продавцу стоимость поврежденных товаров, которые были переданы клиенту, а после возвращены (в том числе непосредственно при получении).</w:t>
      </w:r>
    </w:p>
    <w:p>
      <w:pPr>
        <w:pStyle w:val="0"/>
        <w:spacing w:before="200" w:lineRule="auto"/>
        <w:ind w:firstLine="540"/>
        <w:jc w:val="both"/>
      </w:pPr>
      <w:r>
        <w:rPr>
          <w:sz w:val="20"/>
        </w:rPr>
        <w:t xml:space="preserve">Данное договорное условие ранее действительно вступало предметом судебного исследования в рамках иных дел и, как верно отметили суды, не получило отрицательной правовой оценки.</w:t>
      </w:r>
    </w:p>
    <w:p>
      <w:pPr>
        <w:pStyle w:val="0"/>
        <w:spacing w:before="200" w:lineRule="auto"/>
        <w:ind w:firstLine="540"/>
        <w:jc w:val="both"/>
      </w:pPr>
      <w:r>
        <w:rPr>
          <w:sz w:val="20"/>
        </w:rPr>
        <w:t xml:space="preserve">Между тем надлежит учитывать, что указанное обстоятельство не исключает необходимости в каждом случае содержательно оценивать принципиальную допустимость применения названного условия к конкретным обстоятельствам спора, с учетом специфики и состава фактических данных, отражающих механизм поставки товаров.</w:t>
      </w:r>
    </w:p>
    <w:p>
      <w:pPr>
        <w:pStyle w:val="0"/>
        <w:spacing w:before="200" w:lineRule="auto"/>
        <w:ind w:firstLine="540"/>
        <w:jc w:val="both"/>
      </w:pPr>
      <w:r>
        <w:rPr>
          <w:sz w:val="20"/>
        </w:rPr>
        <w:t xml:space="preserve">Кассационная коллегия отмечает, что в данном случае, инициируя судебное разбирательство и исполняя обязанности, регламентированные </w:t>
      </w:r>
      <w:hyperlink w:history="0" r:id="rId57"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статьей 65</w:t>
        </w:r>
      </w:hyperlink>
      <w:r>
        <w:rPr>
          <w:sz w:val="20"/>
        </w:rPr>
        <w:t xml:space="preserve">, </w:t>
      </w:r>
      <w:hyperlink w:history="0" r:id="rId58"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частью 1 статьи 66</w:t>
        </w:r>
      </w:hyperlink>
      <w:r>
        <w:rPr>
          <w:sz w:val="20"/>
        </w:rPr>
        <w:t xml:space="preserve"> Арбитражного процессуального кодекса Российской Федерации, ООО "ПСЛ" представляло доказательства полной технической исправности переданных на реализацию товаров, указывало на принятие ООО "Интернет решения" данных товаров без каких-либо замечаний и возражений в качественном и количественном отношении, а также обращало внимание (со ссылкой на акты, материалы визуальной фиксации) на момент выявления и характер недостатков, которые впоследствии явились причиной отказа клиентов в их приеме.</w:t>
      </w:r>
    </w:p>
    <w:p>
      <w:pPr>
        <w:pStyle w:val="0"/>
        <w:spacing w:before="200" w:lineRule="auto"/>
        <w:ind w:firstLine="540"/>
        <w:jc w:val="both"/>
      </w:pPr>
      <w:r>
        <w:rPr>
          <w:sz w:val="20"/>
        </w:rPr>
        <w:t xml:space="preserve">Истец последовательно настаивал на том, что недостатки товаров возникли в период, когда имущество было вверено ответчику и всецело находилось под его контролем, а первопричиной возникших недостатков и, как следствие, имущественных потерь ООО "ПСЛ" являются умышленные действия контрагента (ООО "Интернет решения"), не проявившего минимальную степень заботливости и осмотрительности при исполнении возложенного на него обязательства.</w:t>
      </w:r>
    </w:p>
    <w:p>
      <w:pPr>
        <w:pStyle w:val="0"/>
        <w:spacing w:before="200" w:lineRule="auto"/>
        <w:ind w:firstLine="540"/>
        <w:jc w:val="both"/>
      </w:pPr>
      <w:r>
        <w:rPr>
          <w:sz w:val="20"/>
        </w:rPr>
        <w:t xml:space="preserve">При этом ООО "ПСЛ" обращало внимание, что условие пункта 12 Регламента, в соответствии с которым Ozon не возмещает продавцу стоимость поврежденных товаров, которые были переданы клиенту, а после возвращены (в том числе непосредственно при получении), в силу прямого законодательного запрета, выраженного в </w:t>
      </w:r>
      <w:hyperlink w:history="0" r:id="rId5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пункте 4 статьи 401</w:t>
        </w:r>
      </w:hyperlink>
      <w:r>
        <w:rPr>
          <w:sz w:val="20"/>
        </w:rPr>
        <w:t xml:space="preserve"> Гражданского кодекса Российской Федерации, не охватывало и не могло охватывать случаи умышленного нарушения обязательства.</w:t>
      </w:r>
    </w:p>
    <w:p>
      <w:pPr>
        <w:pStyle w:val="0"/>
        <w:spacing w:before="200" w:lineRule="auto"/>
        <w:ind w:firstLine="540"/>
        <w:jc w:val="both"/>
      </w:pPr>
      <w:r>
        <w:rPr>
          <w:sz w:val="20"/>
        </w:rPr>
        <w:t xml:space="preserve">Данные утверждения, учитывая их содержание и направленность, с учетом поименованной нормы </w:t>
      </w:r>
      <w:hyperlink w:history="0" r:id="rId6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пункта 4 статьи 401</w:t>
        </w:r>
      </w:hyperlink>
      <w:r>
        <w:rPr>
          <w:sz w:val="20"/>
        </w:rPr>
        <w:t xml:space="preserve"> Кодекса и правовой позиции </w:t>
      </w:r>
      <w:hyperlink w:history="0" r:id="rId61"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пункта 7</w:t>
        </w:r>
      </w:hyperlink>
      <w:r>
        <w:rPr>
          <w:sz w:val="20"/>
        </w:rPr>
        <w:t xml:space="preserve"> Постановления N 7, возлагали на ООО "Интернет решения", ссылающегося на ограничение ответственности соглашением сторон, обязанность обосновать отсутствие умысла - представить доказательства того, что им в данном случае была проявлена хотя бы минимальная степень заботливости и осмотрительности при исполнении обязательства.</w:t>
      </w:r>
    </w:p>
    <w:p>
      <w:pPr>
        <w:pStyle w:val="0"/>
        <w:spacing w:before="200" w:lineRule="auto"/>
        <w:ind w:firstLine="540"/>
        <w:jc w:val="both"/>
      </w:pPr>
      <w:r>
        <w:rPr>
          <w:sz w:val="20"/>
        </w:rPr>
        <w:t xml:space="preserve">Между тем в обжалуемых судебных актах отсутствуют какие-либо ссылки на исследование такого рода обстоятельств и указания на конкретные доказательства, представленные ответчиком, позволившие судам в силу </w:t>
      </w:r>
      <w:hyperlink w:history="0" r:id="rId62"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статьи 65</w:t>
        </w:r>
      </w:hyperlink>
      <w:r>
        <w:rPr>
          <w:sz w:val="20"/>
        </w:rPr>
        <w:t xml:space="preserve"> Арбитражного процессуального кодекса Российской Федерации констатировать необходимость полного отказа в иске.</w:t>
      </w:r>
    </w:p>
    <w:p>
      <w:pPr>
        <w:pStyle w:val="0"/>
        <w:spacing w:before="200" w:lineRule="auto"/>
        <w:ind w:firstLine="540"/>
        <w:jc w:val="both"/>
      </w:pPr>
      <w:r>
        <w:rPr>
          <w:sz w:val="20"/>
        </w:rPr>
        <w:t xml:space="preserve">Из материалов дела усматривается, что на этапе разбирательства в суде первой инстанции ответчик ограничился представлением отзыва, доводы которого фактически сводились к необходимости применения пункта 12 Регламента, а также детализации повреждений.</w:t>
      </w:r>
    </w:p>
    <w:p>
      <w:pPr>
        <w:pStyle w:val="0"/>
        <w:spacing w:before="200" w:lineRule="auto"/>
        <w:ind w:firstLine="540"/>
        <w:jc w:val="both"/>
      </w:pPr>
      <w:r>
        <w:rPr>
          <w:sz w:val="20"/>
        </w:rPr>
        <w:t xml:space="preserve">Содержательная оценка последнего из поименованных документов, в том числе на предмет соответствия отраженных в нем данных критерию выполнения вмененного стандарта заботливого и осмотрительного поведения, в нарушение </w:t>
      </w:r>
      <w:hyperlink w:history="0" r:id="rId63"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статьи 71</w:t>
        </w:r>
      </w:hyperlink>
      <w:r>
        <w:rPr>
          <w:sz w:val="20"/>
        </w:rPr>
        <w:t xml:space="preserve"> Арбитражного процессуального кодекса Российской Федерации, не дана.</w:t>
      </w:r>
    </w:p>
    <w:p>
      <w:pPr>
        <w:pStyle w:val="0"/>
        <w:spacing w:before="200" w:lineRule="auto"/>
        <w:ind w:firstLine="540"/>
        <w:jc w:val="both"/>
      </w:pPr>
      <w:r>
        <w:rPr>
          <w:sz w:val="20"/>
        </w:rPr>
        <w:t xml:space="preserve">Суд округа отмечает, что заключенное между сторонами соглашение обладает признаками договора посреднического типа (поручение, комиссия, агентирование), в соответствии с которым исполнитель обязуется совершать по поручению клиента и в его интересах юридически значимые и иные действия.</w:t>
      </w:r>
    </w:p>
    <w:p>
      <w:pPr>
        <w:pStyle w:val="0"/>
        <w:spacing w:before="200" w:lineRule="auto"/>
        <w:ind w:firstLine="540"/>
        <w:jc w:val="both"/>
      </w:pPr>
      <w:r>
        <w:rPr>
          <w:sz w:val="20"/>
        </w:rPr>
        <w:t xml:space="preserve">При этом исполнитель, по общему правилу, не разделяет со своим контрагентом риск недостижения результата, ради которого заключается договор.</w:t>
      </w:r>
    </w:p>
    <w:p>
      <w:pPr>
        <w:pStyle w:val="0"/>
        <w:spacing w:before="200" w:lineRule="auto"/>
        <w:ind w:firstLine="540"/>
        <w:jc w:val="both"/>
      </w:pPr>
      <w:r>
        <w:rPr>
          <w:sz w:val="20"/>
        </w:rPr>
        <w:t xml:space="preserve">В то же время исполнитель отвечает за полезность своих действий или деятельности как таковой. В случае возникновения спора о качестве оказанных услуг суду в соответствии с </w:t>
      </w:r>
      <w:hyperlink w:history="0" r:id="rId6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пунктом 3 статьи 307</w:t>
        </w:r>
      </w:hyperlink>
      <w:r>
        <w:rPr>
          <w:sz w:val="20"/>
        </w:rPr>
        <w:t xml:space="preserve">, </w:t>
      </w:r>
      <w:hyperlink w:history="0" r:id="rId6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статьей 309</w:t>
        </w:r>
      </w:hyperlink>
      <w:r>
        <w:rPr>
          <w:sz w:val="20"/>
        </w:rPr>
        <w:t xml:space="preserve"> Гражданского кодекса Российской Федерации требуется оценить достаточность предпринятых усилий, установить действовал ли посредник с такой заботливостью и профессионализмом, с какими по обстоятельствам дела действовал бы любой разумный субъект, стремящийся к достижению обусловленного договором результата.</w:t>
      </w:r>
    </w:p>
    <w:p>
      <w:pPr>
        <w:pStyle w:val="0"/>
        <w:spacing w:before="200" w:lineRule="auto"/>
        <w:ind w:firstLine="540"/>
        <w:jc w:val="both"/>
      </w:pPr>
      <w:r>
        <w:rPr>
          <w:sz w:val="20"/>
        </w:rPr>
        <w:t xml:space="preserve">Условия договора, которыми исключается или ограничивается ответственность, сами по себе не противоречит закону.</w:t>
      </w:r>
    </w:p>
    <w:p>
      <w:pPr>
        <w:pStyle w:val="0"/>
        <w:spacing w:before="200" w:lineRule="auto"/>
        <w:ind w:firstLine="540"/>
        <w:jc w:val="both"/>
      </w:pPr>
      <w:r>
        <w:rPr>
          <w:sz w:val="20"/>
        </w:rPr>
        <w:t xml:space="preserve">Однако по смыслу </w:t>
      </w:r>
      <w:hyperlink w:history="0" r:id="rId6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пункта 4 статьи 401</w:t>
        </w:r>
      </w:hyperlink>
      <w:r>
        <w:rPr>
          <w:sz w:val="20"/>
        </w:rPr>
        <w:t xml:space="preserve"> Гражданского кодекса Российской Федерации и разъяснений </w:t>
      </w:r>
      <w:hyperlink w:history="0" r:id="rId67"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пункта 7</w:t>
        </w:r>
      </w:hyperlink>
      <w:r>
        <w:rPr>
          <w:sz w:val="20"/>
        </w:rPr>
        <w:t xml:space="preserve"> Постановления N 7 поверенный (комиссионер, агент) не вправе ссылаться на оговорку об исключении или ограничении ответственности, если выполненные им действия или осуществленная им деятельность были столь упречными (непрофессиональными), что затронули само существо исполняемого обязательства и лишили полезного смысла заключение договора для второй стороны.</w:t>
      </w:r>
    </w:p>
    <w:p>
      <w:pPr>
        <w:pStyle w:val="0"/>
        <w:spacing w:before="200" w:lineRule="auto"/>
        <w:ind w:firstLine="540"/>
        <w:jc w:val="both"/>
      </w:pPr>
      <w:r>
        <w:rPr>
          <w:sz w:val="20"/>
        </w:rPr>
        <w:t xml:space="preserve">Данная совокупность правовых подходов не была учтена судами при рассмотрении настоящего дела.</w:t>
      </w:r>
    </w:p>
    <w:p>
      <w:pPr>
        <w:pStyle w:val="0"/>
        <w:spacing w:before="200" w:lineRule="auto"/>
        <w:ind w:firstLine="540"/>
        <w:jc w:val="both"/>
      </w:pPr>
      <w:r>
        <w:rPr>
          <w:sz w:val="20"/>
        </w:rPr>
        <w:t xml:space="preserve">Коллегия суда округа также не может оставить без внимания, что положения Регламента не могут применяться дифференцированно, должны толковаться в совокупности и системной связи с иными условиями заключенного договора.</w:t>
      </w:r>
    </w:p>
    <w:p>
      <w:pPr>
        <w:pStyle w:val="0"/>
        <w:spacing w:before="200" w:lineRule="auto"/>
        <w:ind w:firstLine="540"/>
        <w:jc w:val="both"/>
      </w:pPr>
      <w:hyperlink w:history="0" r:id="rId6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Статьей 431</w:t>
        </w:r>
      </w:hyperlink>
      <w:r>
        <w:rPr>
          <w:sz w:val="20"/>
        </w:rPr>
        <w:t xml:space="preserve"> Гражданского кодекса Российской Федерации определено, что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Если правила, содержащиеся в </w:t>
      </w:r>
      <w:hyperlink w:history="0" r:id="rId6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части первой настоящей статьи</w:t>
        </w:r>
      </w:hyperlink>
      <w:r>
        <w:rPr>
          <w:sz w:val="20"/>
        </w:rPr>
        <w:t xml:space="preserve">,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pPr>
        <w:pStyle w:val="0"/>
        <w:spacing w:before="200" w:lineRule="auto"/>
        <w:ind w:firstLine="540"/>
        <w:jc w:val="both"/>
      </w:pPr>
      <w:r>
        <w:rPr>
          <w:sz w:val="20"/>
        </w:rPr>
        <w:t xml:space="preserve">Согласно </w:t>
      </w:r>
      <w:hyperlink w:history="0" r:id="rId70"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пункту 43</w:t>
        </w:r>
      </w:hyperlink>
      <w:r>
        <w:rPr>
          <w:sz w:val="20"/>
        </w:rPr>
        <w:t xml:space="preserve"> Постановления Пленума Верховного Суда РФ от 25.12.2018 N 49 "О некоторых вопросах применения общих положений Гражданского кодекса Российской Федерации о заключении и толковании договора" условия договора подлежат толкованию таким образом, чтобы не позволить какой-либо стороне договора извлекать преимущество из ее незаконного или недобросовестного поведения (</w:t>
      </w:r>
      <w:hyperlink w:history="0" r:id="rId7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 4 статьи 1</w:t>
        </w:r>
      </w:hyperlink>
      <w:r>
        <w:rPr>
          <w:sz w:val="20"/>
        </w:rPr>
        <w:t xml:space="preserve"> ГК РФ). Толкование договора не должно приводить к такому пониманию условия договора, которое стороны с очевидностью не могли иметь в виду. Толкование условий договора осуществляется с учетом цели договора и существа законодательного регулирования соответствующего вида обязательств.</w:t>
      </w:r>
    </w:p>
    <w:p>
      <w:pPr>
        <w:pStyle w:val="0"/>
        <w:spacing w:before="200" w:lineRule="auto"/>
        <w:ind w:firstLine="540"/>
        <w:jc w:val="both"/>
      </w:pPr>
      <w:r>
        <w:rPr>
          <w:sz w:val="20"/>
        </w:rPr>
        <w:t xml:space="preserve">В рассматриваемом случае заключенный сторонами договор (пункты 4.10, 4.11 договора) и примененный судами регламент (подпункты 12.1.1, 12.1.2) включали целый ряд условий, в целом допускающих предъявление убытков на случай повреждения или утраты отправления, в зависимости от конкретных обстоятельств наступления данных событий.</w:t>
      </w:r>
    </w:p>
    <w:p>
      <w:pPr>
        <w:pStyle w:val="0"/>
        <w:spacing w:before="200" w:lineRule="auto"/>
        <w:ind w:firstLine="540"/>
        <w:jc w:val="both"/>
      </w:pPr>
      <w:r>
        <w:rPr>
          <w:sz w:val="20"/>
        </w:rPr>
        <w:t xml:space="preserve">Оставляя исковые требования без удовлетворения в полном объеме, суды не привели указаний о мотивах, в связи с которыми примененное положение регламента обладает приоритетом по отношению к иным условиям договора.</w:t>
      </w:r>
    </w:p>
    <w:p>
      <w:pPr>
        <w:pStyle w:val="0"/>
        <w:spacing w:before="200" w:lineRule="auto"/>
        <w:ind w:firstLine="540"/>
        <w:jc w:val="both"/>
      </w:pPr>
      <w:r>
        <w:rPr>
          <w:sz w:val="20"/>
        </w:rPr>
        <w:t xml:space="preserve">В связи с изложенным, суд кассационной инстанции не может признать принятые по делу решение и </w:t>
      </w:r>
      <w:hyperlink w:history="0" r:id="rId72" w:tooltip="Постановление Девятого арбитражного апелляционного суда от 04.12.2025 N 09АП-55309/2025 по делу N А40-107045/2025 Категория спора: Агентирование. Требования принципала: О взыскании убытков. Обстоятельства: Истцом не доказан факт вины ответчика или причастности последнего к повреждению товаров после их передачи покупателям. Решение: Отказано. {КонсультантПлюс}">
        <w:r>
          <w:rPr>
            <w:sz w:val="20"/>
            <w:color w:val="0000ff"/>
          </w:rPr>
          <w:t xml:space="preserve">постановление</w:t>
        </w:r>
      </w:hyperlink>
      <w:r>
        <w:rPr>
          <w:sz w:val="20"/>
        </w:rPr>
        <w:t xml:space="preserve"> обоснованными и, руководствуясь </w:t>
      </w:r>
      <w:hyperlink w:history="0" r:id="rId73"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пунктом 3 части 1 статьи 287</w:t>
        </w:r>
      </w:hyperlink>
      <w:r>
        <w:rPr>
          <w:sz w:val="20"/>
        </w:rPr>
        <w:t xml:space="preserve"> Арбитражного процессуального кодекса Российской Федерации, полагает необходимым отменить постановленные судебные акты, передать дело на новое рассмотрение в суд первой инстанции.</w:t>
      </w:r>
    </w:p>
    <w:p>
      <w:pPr>
        <w:pStyle w:val="0"/>
        <w:spacing w:before="200" w:lineRule="auto"/>
        <w:ind w:firstLine="540"/>
        <w:jc w:val="both"/>
      </w:pPr>
      <w:r>
        <w:rPr>
          <w:sz w:val="20"/>
        </w:rPr>
        <w:t xml:space="preserve">При новом рассмотрении дела суду первой инстанции следует устранить отмеченные недостатки; корректно истолковать условия заключенного сторонами договора, исходя из установленных законом критериев; установить состав и конкретные обстоятельства возврата нереализованного товара; корректно распределить обязанность по доказыванию; исследовать совокупность всех представленных в материалы дела доказательств (при необходимости предложить сторонам представить дополнительные доказательства); дать надлежащую правовую оценку возражениям ответчика относительно структуры и суммы убытков, разрешить возникший спор в соответствии с подлежащими применению к спорным отношениям нормами материального права, требованиями процессуального закона и установленными по делу обстоятельствами, принять решение в соответствии со </w:t>
      </w:r>
      <w:hyperlink w:history="0" r:id="rId74"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статьей 170</w:t>
        </w:r>
      </w:hyperlink>
      <w:r>
        <w:rPr>
          <w:sz w:val="20"/>
        </w:rPr>
        <w:t xml:space="preserve"> Арбитражного процессуального кодекса Российской Федерации, а также распределить судебные расходы.</w:t>
      </w:r>
    </w:p>
    <w:p>
      <w:pPr>
        <w:pStyle w:val="0"/>
        <w:spacing w:before="200" w:lineRule="auto"/>
        <w:ind w:firstLine="540"/>
        <w:jc w:val="both"/>
      </w:pPr>
      <w:r>
        <w:rPr>
          <w:sz w:val="20"/>
        </w:rPr>
        <w:t xml:space="preserve">Руководствуясь </w:t>
      </w:r>
      <w:hyperlink w:history="0" r:id="rId75"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статьями 176</w:t>
        </w:r>
      </w:hyperlink>
      <w:r>
        <w:rPr>
          <w:sz w:val="20"/>
        </w:rPr>
        <w:t xml:space="preserve">, </w:t>
      </w:r>
      <w:hyperlink w:history="0" r:id="rId76"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284</w:t>
        </w:r>
      </w:hyperlink>
      <w:r>
        <w:rPr>
          <w:sz w:val="20"/>
        </w:rPr>
        <w:t xml:space="preserve"> - </w:t>
      </w:r>
      <w:hyperlink w:history="0" r:id="rId77"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289</w:t>
        </w:r>
      </w:hyperlink>
      <w:r>
        <w:rPr>
          <w:sz w:val="20"/>
        </w:rPr>
        <w:t xml:space="preserve"> Арбитражного процессуального кодекса Российской Федерации, суд</w:t>
      </w:r>
    </w:p>
    <w:p>
      <w:pPr>
        <w:pStyle w:val="0"/>
        <w:jc w:val="center"/>
      </w:pPr>
      <w:r>
        <w:rPr>
          <w:sz w:val="20"/>
        </w:rPr>
      </w:r>
    </w:p>
    <w:p>
      <w:pPr>
        <w:pStyle w:val="0"/>
        <w:jc w:val="center"/>
      </w:pPr>
      <w:r>
        <w:rPr>
          <w:sz w:val="20"/>
        </w:rPr>
        <w:t xml:space="preserve">постановил:</w:t>
      </w:r>
    </w:p>
    <w:p>
      <w:pPr>
        <w:pStyle w:val="0"/>
        <w:jc w:val="center"/>
      </w:pPr>
      <w:r>
        <w:rPr>
          <w:sz w:val="20"/>
        </w:rPr>
      </w:r>
    </w:p>
    <w:p>
      <w:pPr>
        <w:pStyle w:val="0"/>
        <w:ind w:firstLine="540"/>
        <w:jc w:val="both"/>
      </w:pPr>
      <w:hyperlink w:history="0" r:id="rId78" w:tooltip="Ссылка на КонсультантПлюс">
        <w:r>
          <w:rPr>
            <w:sz w:val="20"/>
            <w:color w:val="0000ff"/>
          </w:rPr>
          <w:t xml:space="preserve">решение</w:t>
        </w:r>
      </w:hyperlink>
      <w:r>
        <w:rPr>
          <w:sz w:val="20"/>
        </w:rPr>
        <w:t xml:space="preserve"> Арбитражного суда города Москвы от 12 сентября 2025 года и </w:t>
      </w:r>
      <w:hyperlink w:history="0" r:id="rId79" w:tooltip="Постановление Девятого арбитражного апелляционного суда от 04.12.2025 N 09АП-55309/2025 по делу N А40-107045/2025 Категория спора: Агентирование. Требования принципала: О взыскании убытков. Обстоятельства: Истцом не доказан факт вины ответчика или причастности последнего к повреждению товаров после их передачи покупателям. Решение: Отказано. {КонсультантПлюс}">
        <w:r>
          <w:rPr>
            <w:sz w:val="20"/>
            <w:color w:val="0000ff"/>
          </w:rPr>
          <w:t xml:space="preserve">постановление</w:t>
        </w:r>
      </w:hyperlink>
      <w:r>
        <w:rPr>
          <w:sz w:val="20"/>
        </w:rPr>
        <w:t xml:space="preserve"> Девятого арбитражного апелляционного суда от 04 декабря 2025 года по делу N А40-107045/2025 отменить.</w:t>
      </w:r>
    </w:p>
    <w:p>
      <w:pPr>
        <w:pStyle w:val="0"/>
        <w:spacing w:before="200" w:lineRule="auto"/>
        <w:ind w:firstLine="540"/>
        <w:jc w:val="both"/>
      </w:pPr>
      <w:r>
        <w:rPr>
          <w:sz w:val="20"/>
        </w:rPr>
        <w:t xml:space="preserve">Дело N А40-107045/2025 направить на новое рассмотрение в Арбитражный суд города Москвы.</w:t>
      </w:r>
    </w:p>
    <w:p>
      <w:pPr>
        <w:pStyle w:val="0"/>
        <w:ind w:firstLine="540"/>
        <w:jc w:val="both"/>
      </w:pPr>
      <w:r>
        <w:rPr>
          <w:sz w:val="20"/>
        </w:rPr>
      </w:r>
    </w:p>
    <w:p>
      <w:pPr>
        <w:pStyle w:val="0"/>
        <w:jc w:val="right"/>
      </w:pPr>
      <w:r>
        <w:rPr>
          <w:sz w:val="20"/>
        </w:rPr>
        <w:t xml:space="preserve">Председательствующий судья</w:t>
      </w:r>
    </w:p>
    <w:p>
      <w:pPr>
        <w:pStyle w:val="0"/>
        <w:jc w:val="right"/>
      </w:pPr>
      <w:r>
        <w:rPr>
          <w:sz w:val="20"/>
        </w:rPr>
        <w:t xml:space="preserve">С.Ю.ДАЦУК</w:t>
      </w:r>
    </w:p>
    <w:p>
      <w:pPr>
        <w:pStyle w:val="0"/>
        <w:jc w:val="right"/>
      </w:pPr>
      <w:r>
        <w:rPr>
          <w:sz w:val="20"/>
        </w:rPr>
      </w:r>
    </w:p>
    <w:p>
      <w:pPr>
        <w:pStyle w:val="0"/>
        <w:jc w:val="right"/>
      </w:pPr>
      <w:r>
        <w:rPr>
          <w:sz w:val="20"/>
        </w:rPr>
        <w:t xml:space="preserve">Судьи</w:t>
      </w:r>
    </w:p>
    <w:p>
      <w:pPr>
        <w:pStyle w:val="0"/>
        <w:jc w:val="right"/>
      </w:pPr>
      <w:r>
        <w:rPr>
          <w:sz w:val="20"/>
        </w:rPr>
        <w:t xml:space="preserve">В.В.ПЕТРОВА</w:t>
      </w:r>
    </w:p>
    <w:p>
      <w:pPr>
        <w:pStyle w:val="0"/>
        <w:jc w:val="right"/>
      </w:pPr>
      <w:r>
        <w:rPr>
          <w:sz w:val="20"/>
        </w:rPr>
        <w:t xml:space="preserve">Н.С.КАЛИНИНА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yperlink" Target="https://login.consultant.ru/link/?req=doc&amp;base=ASMS&amp;n=4228812" TargetMode = "External"/><Relationship Id="rId4" Type="http://schemas.openxmlformats.org/officeDocument/2006/relationships/hyperlink" Target="https://login.consultant.ru/link/?req=doc&amp;base=MARB&amp;n=3022785" TargetMode = "External"/><Relationship Id="rId5" Type="http://schemas.openxmlformats.org/officeDocument/2006/relationships/hyperlink" Target="https://login.consultant.ru/link/?req=doc&amp;base=ASMS&amp;n=4228812" TargetMode = "External"/><Relationship Id="rId6" Type="http://schemas.openxmlformats.org/officeDocument/2006/relationships/hyperlink" Target="https://login.consultant.ru/link/?req=doc&amp;base=MARB&amp;n=3022785" TargetMode = "External"/><Relationship Id="rId7" Type="http://schemas.openxmlformats.org/officeDocument/2006/relationships/hyperlink" Target="https://login.consultant.ru/link/?req=doc&amp;base=MARB&amp;n=3022785" TargetMode = "External"/><Relationship Id="rId8" Type="http://schemas.openxmlformats.org/officeDocument/2006/relationships/hyperlink" Target="https://login.consultant.ru/link/?req=doc&amp;base=LAW&amp;n=508490&amp;dst=101918" TargetMode = "External"/><Relationship Id="rId9" Type="http://schemas.openxmlformats.org/officeDocument/2006/relationships/hyperlink" Target="https://login.consultant.ru/link/?req=doc&amp;base=LAW&amp;n=508490&amp;dst=102027" TargetMode = "External"/><Relationship Id="rId10" Type="http://schemas.openxmlformats.org/officeDocument/2006/relationships/hyperlink" Target="https://login.consultant.ru/link/?req=doc&amp;base=LAW&amp;n=520138&amp;dst=101876" TargetMode = "External"/><Relationship Id="rId11" Type="http://schemas.openxmlformats.org/officeDocument/2006/relationships/hyperlink" Target="https://login.consultant.ru/link/?req=doc&amp;base=LAW&amp;n=520138&amp;dst=101882" TargetMode = "External"/><Relationship Id="rId12" Type="http://schemas.openxmlformats.org/officeDocument/2006/relationships/hyperlink" Target="https://login.consultant.ru/link/?req=doc&amp;base=LAW&amp;n=520138&amp;dst=101886" TargetMode = "External"/><Relationship Id="rId13" Type="http://schemas.openxmlformats.org/officeDocument/2006/relationships/hyperlink" Target="https://login.consultant.ru/link/?req=doc&amp;base=LAW&amp;n=508490&amp;dst=101989" TargetMode = "External"/><Relationship Id="rId14" Type="http://schemas.openxmlformats.org/officeDocument/2006/relationships/hyperlink" Target="https://login.consultant.ru/link/?req=doc&amp;base=LAW&amp;n=181602" TargetMode = "External"/><Relationship Id="rId15" Type="http://schemas.openxmlformats.org/officeDocument/2006/relationships/hyperlink" Target="https://login.consultant.ru/link/?req=doc&amp;base=LAW&amp;n=508490&amp;dst=100071" TargetMode = "External"/><Relationship Id="rId16" Type="http://schemas.openxmlformats.org/officeDocument/2006/relationships/hyperlink" Target="https://login.consultant.ru/link/?req=doc&amp;base=LAW&amp;n=508490&amp;dst=100091" TargetMode = "External"/><Relationship Id="rId17" Type="http://schemas.openxmlformats.org/officeDocument/2006/relationships/hyperlink" Target="https://login.consultant.ru/link/?req=doc&amp;base=LAW&amp;n=508490&amp;dst=101540" TargetMode = "External"/><Relationship Id="rId18" Type="http://schemas.openxmlformats.org/officeDocument/2006/relationships/hyperlink" Target="https://login.consultant.ru/link/?req=doc&amp;base=LAW&amp;n=508490&amp;dst=10513" TargetMode = "External"/><Relationship Id="rId19" Type="http://schemas.openxmlformats.org/officeDocument/2006/relationships/hyperlink" Target="https://login.consultant.ru/link/?req=doc&amp;base=LAW&amp;n=508506&amp;dst=102606" TargetMode = "External"/><Relationship Id="rId20" Type="http://schemas.openxmlformats.org/officeDocument/2006/relationships/hyperlink" Target="https://login.consultant.ru/link/?req=doc&amp;base=LAW&amp;n=508490&amp;dst=100048" TargetMode = "External"/><Relationship Id="rId21" Type="http://schemas.openxmlformats.org/officeDocument/2006/relationships/hyperlink" Target="https://login.consultant.ru/link/?req=doc&amp;base=LAW&amp;n=508490&amp;dst=101540" TargetMode = "External"/><Relationship Id="rId22" Type="http://schemas.openxmlformats.org/officeDocument/2006/relationships/hyperlink" Target="https://login.consultant.ru/link/?req=doc&amp;base=LAW&amp;n=508490" TargetMode = "External"/><Relationship Id="rId23" Type="http://schemas.openxmlformats.org/officeDocument/2006/relationships/hyperlink" Target="https://login.consultant.ru/link/?req=doc&amp;base=LAW&amp;n=508490&amp;dst=10514" TargetMode = "External"/><Relationship Id="rId24" Type="http://schemas.openxmlformats.org/officeDocument/2006/relationships/hyperlink" Target="https://login.consultant.ru/link/?req=doc&amp;base=LAW&amp;n=508490&amp;dst=100092" TargetMode = "External"/><Relationship Id="rId25" Type="http://schemas.openxmlformats.org/officeDocument/2006/relationships/hyperlink" Target="https://login.consultant.ru/link/?req=doc&amp;base=LAW&amp;n=508490&amp;dst=101888" TargetMode = "External"/><Relationship Id="rId26" Type="http://schemas.openxmlformats.org/officeDocument/2006/relationships/hyperlink" Target="https://login.consultant.ru/link/?req=doc&amp;base=LAW&amp;n=508490&amp;dst=100091" TargetMode = "External"/><Relationship Id="rId27" Type="http://schemas.openxmlformats.org/officeDocument/2006/relationships/hyperlink" Target="https://login.consultant.ru/link/?req=doc&amp;base=LAW&amp;n=181602&amp;dst=100031" TargetMode = "External"/><Relationship Id="rId28" Type="http://schemas.openxmlformats.org/officeDocument/2006/relationships/hyperlink" Target="https://login.consultant.ru/link/?req=doc&amp;base=LAW&amp;n=508490&amp;dst=100091" TargetMode = "External"/><Relationship Id="rId29" Type="http://schemas.openxmlformats.org/officeDocument/2006/relationships/hyperlink" Target="https://login.consultant.ru/link/?req=doc&amp;base=LAW&amp;n=181602&amp;dst=100032" TargetMode = "External"/><Relationship Id="rId30" Type="http://schemas.openxmlformats.org/officeDocument/2006/relationships/hyperlink" Target="https://login.consultant.ru/link/?req=doc&amp;base=LAW&amp;n=508490&amp;dst=100093" TargetMode = "External"/><Relationship Id="rId31" Type="http://schemas.openxmlformats.org/officeDocument/2006/relationships/hyperlink" Target="https://login.consultant.ru/link/?req=doc&amp;base=LAW&amp;n=508490&amp;dst=100092" TargetMode = "External"/><Relationship Id="rId32" Type="http://schemas.openxmlformats.org/officeDocument/2006/relationships/hyperlink" Target="https://login.consultant.ru/link/?req=doc&amp;base=LAW&amp;n=388271&amp;dst=100006" TargetMode = "External"/><Relationship Id="rId33" Type="http://schemas.openxmlformats.org/officeDocument/2006/relationships/hyperlink" Target="https://login.consultant.ru/link/?req=doc&amp;base=LAW&amp;n=508490&amp;dst=101889" TargetMode = "External"/><Relationship Id="rId34" Type="http://schemas.openxmlformats.org/officeDocument/2006/relationships/hyperlink" Target="https://login.consultant.ru/link/?req=doc&amp;base=LAW&amp;n=508490&amp;dst=100091" TargetMode = "External"/><Relationship Id="rId35" Type="http://schemas.openxmlformats.org/officeDocument/2006/relationships/hyperlink" Target="https://login.consultant.ru/link/?req=doc&amp;base=LAW&amp;n=508490&amp;dst=101890" TargetMode = "External"/><Relationship Id="rId36" Type="http://schemas.openxmlformats.org/officeDocument/2006/relationships/hyperlink" Target="https://login.consultant.ru/link/?req=doc&amp;base=LAW&amp;n=508490&amp;dst=101889" TargetMode = "External"/><Relationship Id="rId37" Type="http://schemas.openxmlformats.org/officeDocument/2006/relationships/hyperlink" Target="https://login.consultant.ru/link/?req=doc&amp;base=LAW&amp;n=388271&amp;dst=100008" TargetMode = "External"/><Relationship Id="rId38" Type="http://schemas.openxmlformats.org/officeDocument/2006/relationships/hyperlink" Target="https://login.consultant.ru/link/?req=doc&amp;base=LAW&amp;n=508490&amp;dst=100091" TargetMode = "External"/><Relationship Id="rId39" Type="http://schemas.openxmlformats.org/officeDocument/2006/relationships/hyperlink" Target="https://login.consultant.ru/link/?req=doc&amp;base=LAW&amp;n=508490&amp;dst=101888" TargetMode = "External"/><Relationship Id="rId40" Type="http://schemas.openxmlformats.org/officeDocument/2006/relationships/hyperlink" Target="https://login.consultant.ru/link/?req=doc&amp;base=LAW&amp;n=508490&amp;dst=101928" TargetMode = "External"/><Relationship Id="rId41" Type="http://schemas.openxmlformats.org/officeDocument/2006/relationships/hyperlink" Target="https://login.consultant.ru/link/?req=doc&amp;base=LAW&amp;n=508490&amp;dst=101921" TargetMode = "External"/><Relationship Id="rId42" Type="http://schemas.openxmlformats.org/officeDocument/2006/relationships/hyperlink" Target="https://login.consultant.ru/link/?req=doc&amp;base=LAW&amp;n=388271&amp;dst=100017" TargetMode = "External"/><Relationship Id="rId43" Type="http://schemas.openxmlformats.org/officeDocument/2006/relationships/hyperlink" Target="https://login.consultant.ru/link/?req=doc&amp;base=LAW&amp;n=508490" TargetMode = "External"/><Relationship Id="rId44" Type="http://schemas.openxmlformats.org/officeDocument/2006/relationships/hyperlink" Target="https://login.consultant.ru/link/?req=doc&amp;base=LAW&amp;n=508490&amp;dst=101990" TargetMode = "External"/><Relationship Id="rId45" Type="http://schemas.openxmlformats.org/officeDocument/2006/relationships/hyperlink" Target="https://login.consultant.ru/link/?req=doc&amp;base=LAW&amp;n=508490&amp;dst=10727" TargetMode = "External"/><Relationship Id="rId46" Type="http://schemas.openxmlformats.org/officeDocument/2006/relationships/hyperlink" Target="https://login.consultant.ru/link/?req=doc&amp;base=LAW&amp;n=508490&amp;dst=101993" TargetMode = "External"/><Relationship Id="rId47" Type="http://schemas.openxmlformats.org/officeDocument/2006/relationships/hyperlink" Target="https://login.consultant.ru/link/?req=doc&amp;base=LAW&amp;n=508490&amp;dst=239" TargetMode = "External"/><Relationship Id="rId48" Type="http://schemas.openxmlformats.org/officeDocument/2006/relationships/hyperlink" Target="https://login.consultant.ru/link/?req=doc&amp;base=LAW&amp;n=508490&amp;dst=101994" TargetMode = "External"/><Relationship Id="rId49" Type="http://schemas.openxmlformats.org/officeDocument/2006/relationships/hyperlink" Target="https://login.consultant.ru/link/?req=doc&amp;base=LAW&amp;n=508490&amp;dst=101923" TargetMode = "External"/><Relationship Id="rId50" Type="http://schemas.openxmlformats.org/officeDocument/2006/relationships/hyperlink" Target="https://login.consultant.ru/link/?req=doc&amp;base=LAW&amp;n=388271&amp;dst=100022" TargetMode = "External"/><Relationship Id="rId51" Type="http://schemas.openxmlformats.org/officeDocument/2006/relationships/hyperlink" Target="https://login.consultant.ru/link/?req=doc&amp;base=LAW&amp;n=508490&amp;dst=101917" TargetMode = "External"/><Relationship Id="rId52" Type="http://schemas.openxmlformats.org/officeDocument/2006/relationships/hyperlink" Target="https://login.consultant.ru/link/?req=doc&amp;base=LAW&amp;n=388271&amp;dst=100024" TargetMode = "External"/><Relationship Id="rId53" Type="http://schemas.openxmlformats.org/officeDocument/2006/relationships/hyperlink" Target="https://login.consultant.ru/link/?req=doc&amp;base=LAW&amp;n=508490&amp;dst=101923" TargetMode = "External"/><Relationship Id="rId54" Type="http://schemas.openxmlformats.org/officeDocument/2006/relationships/hyperlink" Target="https://login.consultant.ru/link/?req=doc&amp;base=LAW&amp;n=508490&amp;dst=101923" TargetMode = "External"/><Relationship Id="rId55" Type="http://schemas.openxmlformats.org/officeDocument/2006/relationships/hyperlink" Target="https://login.consultant.ru/link/?req=doc&amp;base=LAW&amp;n=508490&amp;dst=101919" TargetMode = "External"/><Relationship Id="rId56" Type="http://schemas.openxmlformats.org/officeDocument/2006/relationships/hyperlink" Target="https://login.consultant.ru/link/?req=doc&amp;base=LAW&amp;n=508490&amp;dst=101921" TargetMode = "External"/><Relationship Id="rId57" Type="http://schemas.openxmlformats.org/officeDocument/2006/relationships/hyperlink" Target="https://login.consultant.ru/link/?req=doc&amp;base=LAW&amp;n=520138&amp;dst=100374" TargetMode = "External"/><Relationship Id="rId58" Type="http://schemas.openxmlformats.org/officeDocument/2006/relationships/hyperlink" Target="https://login.consultant.ru/link/?req=doc&amp;base=LAW&amp;n=520138&amp;dst=100380" TargetMode = "External"/><Relationship Id="rId59" Type="http://schemas.openxmlformats.org/officeDocument/2006/relationships/hyperlink" Target="https://login.consultant.ru/link/?req=doc&amp;base=LAW&amp;n=508490&amp;dst=101923" TargetMode = "External"/><Relationship Id="rId60" Type="http://schemas.openxmlformats.org/officeDocument/2006/relationships/hyperlink" Target="https://login.consultant.ru/link/?req=doc&amp;base=LAW&amp;n=508490&amp;dst=101923" TargetMode = "External"/><Relationship Id="rId61" Type="http://schemas.openxmlformats.org/officeDocument/2006/relationships/hyperlink" Target="https://login.consultant.ru/link/?req=doc&amp;base=LAW&amp;n=388271&amp;dst=100024" TargetMode = "External"/><Relationship Id="rId62" Type="http://schemas.openxmlformats.org/officeDocument/2006/relationships/hyperlink" Target="https://login.consultant.ru/link/?req=doc&amp;base=LAW&amp;n=520138&amp;dst=100374" TargetMode = "External"/><Relationship Id="rId63" Type="http://schemas.openxmlformats.org/officeDocument/2006/relationships/hyperlink" Target="https://login.consultant.ru/link/?req=doc&amp;base=LAW&amp;n=520138&amp;dst=100419" TargetMode = "External"/><Relationship Id="rId64" Type="http://schemas.openxmlformats.org/officeDocument/2006/relationships/hyperlink" Target="https://login.consultant.ru/link/?req=doc&amp;base=LAW&amp;n=508490&amp;dst=10491" TargetMode = "External"/><Relationship Id="rId65" Type="http://schemas.openxmlformats.org/officeDocument/2006/relationships/hyperlink" Target="https://login.consultant.ru/link/?req=doc&amp;base=LAW&amp;n=508490&amp;dst=101540" TargetMode = "External"/><Relationship Id="rId66" Type="http://schemas.openxmlformats.org/officeDocument/2006/relationships/hyperlink" Target="https://login.consultant.ru/link/?req=doc&amp;base=LAW&amp;n=508490&amp;dst=101923" TargetMode = "External"/><Relationship Id="rId67" Type="http://schemas.openxmlformats.org/officeDocument/2006/relationships/hyperlink" Target="https://login.consultant.ru/link/?req=doc&amp;base=LAW&amp;n=388271&amp;dst=100024" TargetMode = "External"/><Relationship Id="rId68" Type="http://schemas.openxmlformats.org/officeDocument/2006/relationships/hyperlink" Target="https://login.consultant.ru/link/?req=doc&amp;base=LAW&amp;n=508490&amp;dst=102044" TargetMode = "External"/><Relationship Id="rId69" Type="http://schemas.openxmlformats.org/officeDocument/2006/relationships/hyperlink" Target="https://login.consultant.ru/link/?req=doc&amp;base=LAW&amp;n=508490&amp;dst=102045" TargetMode = "External"/><Relationship Id="rId70" Type="http://schemas.openxmlformats.org/officeDocument/2006/relationships/hyperlink" Target="https://login.consultant.ru/link/?req=doc&amp;base=LAW&amp;n=314779&amp;dst=100102" TargetMode = "External"/><Relationship Id="rId71" Type="http://schemas.openxmlformats.org/officeDocument/2006/relationships/hyperlink" Target="https://login.consultant.ru/link/?req=doc&amp;base=LAW&amp;n=508490&amp;dst=232" TargetMode = "External"/><Relationship Id="rId72" Type="http://schemas.openxmlformats.org/officeDocument/2006/relationships/hyperlink" Target="https://login.consultant.ru/link/?req=doc&amp;base=MARB&amp;n=3022785" TargetMode = "External"/><Relationship Id="rId73" Type="http://schemas.openxmlformats.org/officeDocument/2006/relationships/hyperlink" Target="https://login.consultant.ru/link/?req=doc&amp;base=LAW&amp;n=520138&amp;dst=101890" TargetMode = "External"/><Relationship Id="rId74" Type="http://schemas.openxmlformats.org/officeDocument/2006/relationships/hyperlink" Target="https://login.consultant.ru/link/?req=doc&amp;base=LAW&amp;n=520138&amp;dst=101083" TargetMode = "External"/><Relationship Id="rId75" Type="http://schemas.openxmlformats.org/officeDocument/2006/relationships/hyperlink" Target="https://login.consultant.ru/link/?req=doc&amp;base=LAW&amp;n=520138&amp;dst=101111" TargetMode = "External"/><Relationship Id="rId76" Type="http://schemas.openxmlformats.org/officeDocument/2006/relationships/hyperlink" Target="https://login.consultant.ru/link/?req=doc&amp;base=LAW&amp;n=520138&amp;dst=101876" TargetMode = "External"/><Relationship Id="rId77" Type="http://schemas.openxmlformats.org/officeDocument/2006/relationships/hyperlink" Target="https://login.consultant.ru/link/?req=doc&amp;base=LAW&amp;n=520138&amp;dst=101910" TargetMode = "External"/><Relationship Id="rId78" Type="http://schemas.openxmlformats.org/officeDocument/2006/relationships/hyperlink" Target="https://login.consultant.ru/link/?req=doc&amp;base=ASMS&amp;n=4228812" TargetMode = "External"/><Relationship Id="rId79" Type="http://schemas.openxmlformats.org/officeDocument/2006/relationships/hyperlink" Target="https://login.consultant.ru/link/?req=doc&amp;base=MARB&amp;n=3022785"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Арбитражного суда Московского округа от 14.04.2026 N Ф05-267/2026 по делу N А40-107045/2025
Требование: О взыскании убытков по договору продажи товаров через сайт.
Обстоятельства: Продавец передал обществу товары, возвращенные покупателями, которые имели повреждения. Общество считает, что продавец обязан возместить убытки, понесенные обществом.
Решение: Дело направлено на новое рассмотрение, поскольку не исследован вопрос о характере нарушения обязательства со стороны продавца и наличии умысла</dc:title>
  <dcterms:created xsi:type="dcterms:W3CDTF">2026-05-03T17:07:23Z</dcterms:created>
</cp:coreProperties>
</file>