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АРБИТРАЖНЫЙ СУД ПОВОЛЖСКОГО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ноября 2025 г. N Ф06-6954/2025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А72-458/2025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Резолютивная часть постановления объявлена 18 ноября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Полный текст постановления изготовлен 27 ноября 2025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Арбитражный суд Поволжского округа в составе: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председательствующего судьи Закировой И.Ш.,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судей Сибгатуллина Э.Т., Хабибуллина Л.Ф.,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отсутствие лиц, участвующих в деле, извещенных надлежащим образом,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рассмотрев в открытом судебном заседании кассационную жалобу Управления Федеральной налоговой службы по Ульяновской области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</w:t>
      </w:r>
      <w:hyperlink w:history="0" r:id="rId3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Ульяновской области от 16.06.2025 и </w:t>
      </w:r>
      <w:hyperlink w:history="0" r:id="rId4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01.09.2025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делу N А72-458/2025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заявлению Управления Федеральной налоговой службы по Ульяновской области (ОГРН 1047301036133, ИНН 7325051113), гор. Ульяновск к Обществу с ограниченной ответственностью "Альфа-Текс"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(ОГРН 1027301187198, ИНН 7325018204), гор. Ульяновск о взыскании обязательных платежей и санкций,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установил: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Федеральной налоговой службы по Ульяновской области (далее - истец, Управление) обратилось в Арбитражный суд Ульяновской области к Обществу с ограниченной ответственностью "Альфа-Текс" (далее - ответчик, общество, ООО "Альфа-Текс") о взыскании задолженности в сумме 6 997 386 руб. 54 коп. Одновременно с исковым заявлением Инспекцией подано ходатайство о восстановлении пропущенного срока на подачу заявления в суд.</w:t>
      </w:r>
    </w:p>
    <w:p>
      <w:pPr>
        <w:pStyle w:val="0"/>
        <w:spacing w:before="200" w:lineRule="auto"/>
        <w:ind w:firstLine="540"/>
        <w:jc w:val="both"/>
      </w:pPr>
      <w:hyperlink w:history="0" r:id="rId5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Ульяновской области от 16.06.2025 ходатайство Управления Федеральной налоговой службы по Ульяновской области о восстановлении срока на подачу заявления о взыскании задолженности оставлено без удовлетворения, в иске отказано.</w:t>
      </w:r>
    </w:p>
    <w:p>
      <w:pPr>
        <w:pStyle w:val="0"/>
        <w:spacing w:before="200" w:lineRule="auto"/>
        <w:ind w:firstLine="540"/>
        <w:jc w:val="both"/>
      </w:pPr>
      <w:hyperlink w:history="0" r:id="rId6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Одиннадцатого арбитражного апелляционного суда от 01.09.2025 </w:t>
      </w:r>
      <w:hyperlink w:history="0" r:id="rId7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Ульяновской области оставлено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кассационной жалобе Управление просит отменить принятые по делу судебные акты в части отказа в удовлетворении исковых требований на сумму 6 926 052.34 руб. и принять новый судебный акт.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обоснование своей позиции заявитель указал, что у налогового органа отсутствовала обязанность перевыставлять требование об уплате N 5167 от 17.06.2023 в момент, когда задолженность ООО "Альфа-текс" с 1 175 681,77 рублей увеличилась до 6 997 386,54 рублей. Так как новое требование об уплате формируется налоговым органом только после исполнения действующего.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участвующие в деле, в судебное заседание своих представителей не направили, о месте и времени судебного заседания извещены надлежащим образом.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статьями 156</w:t>
        </w:r>
      </w:hyperlink>
      <w:r>
        <w:rPr>
          <w:sz w:val="20"/>
        </w:rPr>
        <w:t xml:space="preserve">, </w:t>
      </w:r>
      <w:hyperlink w:history="0" r:id="rId9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284</w:t>
        </w:r>
      </w:hyperlink>
      <w:r>
        <w:rPr>
          <w:sz w:val="20"/>
        </w:rPr>
        <w:t xml:space="preserve"> Арбитражного процессуального кодекса Российской Федерации (далее - АПК РФ) судебная коллегия рассмотрела кассационную жалобу без их участия.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Налоговым органом вынесено Требование N 5167 об оплате задолженности по состоянию на 17.06.2023 в сумме 1 175 681 руб. 77 коп. и направлено в адрес ООО "Альфа-Текс".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неисполнением ООО "Альфа-Текс" Требования N 5167 налоговый орган вынес Решение N 5413 от 25.09.2023 о взыскании задолженности за счет денежных средств (драгоценных металлов) на счетах налогоплательщика (плательщика сбора, плательщика страховых взносов, налогового агента, банка, иного лица) в банках, а также электронных денежных средств на сумму 1 327 225 руб. 48 коп.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Ранее Арбитражным судом Ульяновской области рассматривалось дело N А72-16228/2023, в рамках которого ООО "Альфа-Текс" (ответчик по настоящему делу) оспаривал вышеназванное решение N 5413 от 25.09.2023 о взыскании задолженности за счет денежных средств (драгоценных металлов) на счетах налогоплательщика. </w:t>
      </w:r>
      <w:hyperlink w:history="0" r:id="rId10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Ульяновской области от 24.07.2024 заявленные требования удовлетворены, решение N 5413 от 25.09.2023 о взыскании задолженности за счет денежных средств (драгоценных металлов) на счетах налогоплательщика признано недействительным.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рассмотрения дела </w:t>
      </w:r>
      <w:r>
        <w:rPr>
          <w:sz w:val="20"/>
        </w:rPr>
        <w:t xml:space="preserve">N А72-16228/2023</w:t>
      </w:r>
      <w:r>
        <w:rPr>
          <w:sz w:val="20"/>
        </w:rPr>
        <w:t xml:space="preserve"> судами установлено, что в нарушение </w:t>
      </w:r>
      <w:hyperlink w:history="0" r:id="rId11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пункта 4 статьи 69</w:t>
        </w:r>
      </w:hyperlink>
      <w:r>
        <w:rPr>
          <w:sz w:val="20"/>
        </w:rPr>
        <w:t xml:space="preserve"> Налогового кодекса Российской Федерации (далее - НК РФ), в требовании от 17.06.2023 N 5167 указана общая сумма недоимок, начиная с 2017 года за предыдущие налоговые периоды, по которым налоговым органом уже предъявлялись требования об их уплате и производилось принудительное взыскание в порядке </w:t>
      </w:r>
      <w:hyperlink w:history="0" r:id="rId12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статей 46</w:t>
        </w:r>
      </w:hyperlink>
      <w:r>
        <w:rPr>
          <w:sz w:val="20"/>
        </w:rPr>
        <w:t xml:space="preserve">, </w:t>
      </w:r>
      <w:hyperlink w:history="0" r:id="rId13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 НК РФ путем предъявления к расчетному счету заявителя инкассовых поручений, а также путем взыскания за счет иного имущества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Налоговый орган полагает, что поскольку Требование от 17.06.2023 N 5167 в судебном порядке недействительным не признавалось, у ООО "Альфа-Текс" по состоянию на 26.12.2024 имеется отрицательное сальдо на сумму 6 997 386 руб. 54 коп., то он вправе взыскать эту задолженность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Изложенные обстоятельства послужили основанием для обращения истца в арбитражный суд с настоящим заявлением.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Исследовав и оценив, представленные в материалы дела доказательства в их совокупности и взаимосвязи в порядке </w:t>
      </w:r>
      <w:hyperlink w:history="0" r:id="rId14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статьи 71</w:t>
        </w:r>
      </w:hyperlink>
      <w:r>
        <w:rPr>
          <w:sz w:val="20"/>
        </w:rPr>
        <w:t xml:space="preserve"> АПК РФ, учитывая обстоятельства, установленные вступившим в законную силу </w:t>
      </w:r>
      <w:hyperlink w:history="0" r:id="rId15" w:tooltip="Ссылка на КонсультантПлюс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Арбитражного суда Ульяновской области от 24.07.2024 по делу N А72-16228/2023, а также установив, что налоговый орган допустил нарушение требований налогового законодательства к процедуре принудительного взыскания задолженности, суды отказали в удовлетворении заявленных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Суды исходили из того, что налоговым органом нарушена процедура принудительного взыскания задолженности, а именно, налоговый орган, вынесением оспариваемого решения, фактически произвел повторную процедуру принудительного взыскания задолженности, в связи с чем, заявленные требования о признании недействительным решения от 25.09.2023 N 5413 об обращении взыскания за счет денежных средств являются обоснованными.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Суды, исходя из системного анализа </w:t>
      </w:r>
      <w:hyperlink w:history="0" r:id="rId16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статей 46</w:t>
        </w:r>
      </w:hyperlink>
      <w:r>
        <w:rPr>
          <w:sz w:val="20"/>
        </w:rPr>
        <w:t xml:space="preserve">, </w:t>
      </w:r>
      <w:hyperlink w:history="0" r:id="rId17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47</w:t>
        </w:r>
      </w:hyperlink>
      <w:r>
        <w:rPr>
          <w:sz w:val="20"/>
        </w:rPr>
        <w:t xml:space="preserve">, </w:t>
      </w:r>
      <w:hyperlink w:history="0" r:id="rId18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48</w:t>
        </w:r>
      </w:hyperlink>
      <w:r>
        <w:rPr>
          <w:sz w:val="20"/>
        </w:rPr>
        <w:t xml:space="preserve">, </w:t>
      </w:r>
      <w:hyperlink w:history="0" r:id="rId19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69</w:t>
        </w:r>
      </w:hyperlink>
      <w:r>
        <w:rPr>
          <w:sz w:val="20"/>
        </w:rPr>
        <w:t xml:space="preserve">, </w:t>
      </w:r>
      <w:hyperlink w:history="0" r:id="rId20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70</w:t>
        </w:r>
      </w:hyperlink>
      <w:r>
        <w:rPr>
          <w:sz w:val="20"/>
        </w:rPr>
        <w:t xml:space="preserve"> НК РФ, обоснованно указали, что процедура принудительного взыскания налоговым органом налогов и сборов включает в себя ряд последовательных, обязательных процессуальных действий, порядок и сроки совершения которых детально регламентированы Налоговым </w:t>
      </w:r>
      <w:hyperlink w:history="0" r:id="rId21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несоблюдение которых может являться основанием для признания ненормативного акта налогового органа недействительным.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момента направления требования об уплате налога начинается этап принудительного исполнения обязанности по уплате налога или сбора, то есть направление требования - это составная часть процедуры принудительного исполнения обязанности по уплате налога для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только после неисполнения полученного налогоплательщиком требования, налоговый орган вправе вынести решение о взыскании налогов, пеней за счет его денежных средств, а также решение о взыскании налогов, сборов, пеней, штрафов за счет имущества налогоплательщика.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Мотивируя свою позицию, налоговый орган указывает, что Требование от 17.06.2023 N 5167 в судебном порядке недействительным не признавалось, у ООО "Альфа-Текс" по состоянию на 26.12.2024 имеется отрицательное сальдо на сумму 6 997 386 руб. 54 коп. В рамках дела </w:t>
      </w:r>
      <w:r>
        <w:rPr>
          <w:sz w:val="20"/>
        </w:rPr>
        <w:t xml:space="preserve">N А72-16228/2023</w:t>
      </w:r>
      <w:r>
        <w:rPr>
          <w:sz w:val="20"/>
        </w:rPr>
        <w:t xml:space="preserve"> признано недействительным Решение от 25.09.2023 N 5413 об обращении взыскания за счет денежных средств, задолженность по налоговым платежам у ООО "Альфа-Текс" не погашена, в связи с чем налоговый орган вправе обратиться в суд с заявлением о ее взыскании.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рассмотрения дела представитель налогового органа пояснил, что никакие другие требования об уплате задолженности, кроме Требования N 5167 от 17.06.2023 на сумму 1 175 681 руб. 77 коп. не выносились и в адрес ООО "Альфа-Текс" не направлялись.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Как установлено судами и подтверждено материалами дела, доказательства направления налоговым органом требования в адрес ООО "АльфаТекс" на сумму 6 997 386 руб. 54 коп. отсутствуют. Поскольку налоговый орган требование о необходимости уплаты задолженности в сумме 6 997 386 руб. 54 коп. не выносил и ответчику не направлял, то право на ее взыскание у налогового органа отсутствует.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рассмотрения дела </w:t>
      </w:r>
      <w:r>
        <w:rPr>
          <w:sz w:val="20"/>
        </w:rPr>
        <w:t xml:space="preserve">N А72-16228/2023</w:t>
      </w:r>
      <w:r>
        <w:rPr>
          <w:sz w:val="20"/>
        </w:rPr>
        <w:t xml:space="preserve"> судами установлено, что налоговый орган нарушил процедуру принудительного взыскания задолженности путем повторного выставления Требования от 17.06.2023 N 5167 и вынесения Решения от 25.09.2023 N 5413 об обращении взыскания за счет денежных средств.</w:t>
      </w:r>
    </w:p>
    <w:p>
      <w:pPr>
        <w:pStyle w:val="0"/>
        <w:spacing w:before="200" w:lineRule="auto"/>
        <w:ind w:firstLine="540"/>
        <w:jc w:val="both"/>
      </w:pPr>
      <w:hyperlink w:history="0" r:id="rId22" w:tooltip="Ссылка на КонсультантПлюс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Одиннадцатого арбитражного апелляционного суда от 07.10.2024 и </w:t>
      </w:r>
      <w:hyperlink w:history="0" r:id="rId23" w:tooltip="Постановление Арбитражного суда Поволжского округа от 25.12.2024 N Ф06-9776/2024 по делу N А72-16228/2023 Требование: О признании недействительным решения налогового органа. Обстоятельства: Налоговый орган указал, что у налогоплательщика имеется задолженность по уплате страховых взносов, НДС и земельному налогу. Решение: В удовлетворении требования отказано, поскольку установлено, что налоговым органом нарушена процедура принудительного взыскания задолженности, поскольку налоговый орган с вынесением оспарив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Арбитражного суда Поволжского округа от 25.12.2024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Ульяновской области от 24.07.2024 по делу N А72-16228/2023 оставлено без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у налогового органа отсутствуют право ссылаться на Требование N 5167 от 17.06.2023 об уплате 1 175 681 руб. 77 коп., как на основание для правомерности взыскания задолженности в сумме 6 997 386 руб. 54 коп.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Следовательно, выводы судов о том, что налоговый орган допустил нарушение требований налогового законодательства к процедуре принудительного взыскания задолженности, в связи с чем, заявленные требования не отвечают требованиям </w:t>
      </w:r>
      <w:hyperlink w:history="0" r:id="rId25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>
          <w:rPr>
            <w:sz w:val="20"/>
            <w:color w:val="0000ff"/>
          </w:rPr>
          <w:t xml:space="preserve">НК</w:t>
        </w:r>
      </w:hyperlink>
      <w:r>
        <w:rPr>
          <w:sz w:val="20"/>
        </w:rPr>
        <w:t xml:space="preserve"> РФ и нарушают законные права и интересы ответчика в сфере предпринимательской и иной экономической деятельности, являются верными.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Признавая позицию истца неправомерной, суды указали, что налоговым органом нарушена процедура взыскания спорной задолженности, в связи с чем ходатайство о восстановлении срока на ее взыскание также не подлежит удовлетворению.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 кассационной инстанции признает выводы судов первой и апелляционной инстанции соответствующими обстоятельствам спора и основанными на правильном применении норм права, в связи с чем возражения истца не опровергают позицию судов и не свидетельствуют о неправильном применении ими норм права или допущенной ошибке.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Доводы, изложенные в кассационной жалобе тождественны тем доводам, которые являлись предметом рассмотрения судов первой и апелляционной инстанции, им дана надлежащая правовая оценка, основания для ее непринятия у кассационной инстанции отсутствуют.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существу доводы кассационной жалобы сводятся к переоценке выводов судов первой и апелляционной инстанций, что в силу положений </w:t>
      </w:r>
      <w:hyperlink w:history="0" r:id="rId26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статьи 286</w:t>
        </w:r>
      </w:hyperlink>
      <w:r>
        <w:rPr>
          <w:sz w:val="20"/>
        </w:rPr>
        <w:t xml:space="preserve"> и </w:t>
      </w:r>
      <w:hyperlink w:history="0" r:id="rId27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части 2 статьи 287</w:t>
        </w:r>
      </w:hyperlink>
      <w:r>
        <w:rPr>
          <w:sz w:val="20"/>
        </w:rPr>
        <w:t xml:space="preserve"> АПК РФ не допускается в суде кассационной инстанции.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 и руководствуясь </w:t>
      </w:r>
      <w:hyperlink w:history="0" r:id="rId28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пунктом 1 части 1 статьи 287</w:t>
        </w:r>
      </w:hyperlink>
      <w:r>
        <w:rPr>
          <w:sz w:val="20"/>
        </w:rPr>
        <w:t xml:space="preserve">, </w:t>
      </w:r>
      <w:hyperlink w:history="0" r:id="rId29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статьями 286</w:t>
        </w:r>
      </w:hyperlink>
      <w:r>
        <w:rPr>
          <w:sz w:val="20"/>
        </w:rPr>
        <w:t xml:space="preserve">, </w:t>
      </w:r>
      <w:hyperlink w:history="0" r:id="rId30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289</w:t>
        </w:r>
      </w:hyperlink>
      <w:r>
        <w:rPr>
          <w:sz w:val="20"/>
        </w:rPr>
        <w:t xml:space="preserve"> Арбитражного процессуального кодекса Российской Федерации, Арбитражный суд Поволжского округа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постановил: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31" w:tooltip="Ссылка на КонсультантПлюс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Арбитражного суда Ульяновской области от 16.06.2025 и </w:t>
      </w:r>
      <w:hyperlink w:history="0" r:id="rId32" w:tooltip="Ссылка на КонсультантПлюс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Одиннадцатого арбитражного апелляционного суда от 01.09.2025 по делу N А72-458/2025 оставить без изменения, кассационную жалобу - без удовлетворения.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установленном </w:t>
      </w:r>
      <w:hyperlink w:history="0" r:id="rId33" w:tooltip="&quot;Арбитражный процессуальный кодекс Российской Федерации&quot; от 24.07.2002 N 95-ФЗ (ред. от 01.04.2025) {КонсультантПлюс}">
        <w:r>
          <w:rPr>
            <w:sz w:val="20"/>
            <w:color w:val="0000ff"/>
          </w:rPr>
          <w:t xml:space="preserve">статьей 291.1</w:t>
        </w:r>
      </w:hyperlink>
      <w:r>
        <w:rPr>
          <w:sz w:val="20"/>
        </w:rPr>
        <w:t xml:space="preserve"> Арбитражного процессуального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Председательствующий судья</w:t>
      </w:r>
    </w:p>
    <w:p>
      <w:pPr>
        <w:pStyle w:val="0"/>
        <w:jc w:val="right"/>
      </w:pPr>
      <w:r>
        <w:rPr>
          <w:sz w:val="20"/>
        </w:rPr>
        <w:t xml:space="preserve">И.Ш.ЗАКИРОВА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Судьи</w:t>
      </w:r>
    </w:p>
    <w:p>
      <w:pPr>
        <w:pStyle w:val="0"/>
        <w:jc w:val="right"/>
      </w:pPr>
      <w:r>
        <w:rPr>
          <w:sz w:val="20"/>
        </w:rPr>
        <w:t xml:space="preserve">Э.Т.СИБГАТУЛЛИН</w:t>
      </w:r>
    </w:p>
    <w:p>
      <w:pPr>
        <w:pStyle w:val="0"/>
        <w:jc w:val="right"/>
      </w:pPr>
      <w:r>
        <w:rPr>
          <w:sz w:val="20"/>
        </w:rPr>
        <w:t xml:space="preserve">Л.Ф.ХАБИБУЛЛИН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ASPV&amp;n=2481609" TargetMode = "External"/><Relationship Id="rId4" Type="http://schemas.openxmlformats.org/officeDocument/2006/relationships/hyperlink" Target="https://login.consultant.ru/link/?req=doc&amp;base=RAPS011&amp;n=253695" TargetMode = "External"/><Relationship Id="rId5" Type="http://schemas.openxmlformats.org/officeDocument/2006/relationships/hyperlink" Target="https://login.consultant.ru/link/?req=doc&amp;base=ASPV&amp;n=2481609" TargetMode = "External"/><Relationship Id="rId6" Type="http://schemas.openxmlformats.org/officeDocument/2006/relationships/hyperlink" Target="https://login.consultant.ru/link/?req=doc&amp;base=RAPS011&amp;n=253695" TargetMode = "External"/><Relationship Id="rId7" Type="http://schemas.openxmlformats.org/officeDocument/2006/relationships/hyperlink" Target="https://login.consultant.ru/link/?req=doc&amp;base=ASPV&amp;n=2481609" TargetMode = "External"/><Relationship Id="rId8" Type="http://schemas.openxmlformats.org/officeDocument/2006/relationships/hyperlink" Target="https://login.consultant.ru/link/?req=doc&amp;base=LAW&amp;n=502254&amp;dst=101005" TargetMode = "External"/><Relationship Id="rId9" Type="http://schemas.openxmlformats.org/officeDocument/2006/relationships/hyperlink" Target="https://login.consultant.ru/link/?req=doc&amp;base=LAW&amp;n=502254&amp;dst=101876" TargetMode = "External"/><Relationship Id="rId10" Type="http://schemas.openxmlformats.org/officeDocument/2006/relationships/hyperlink" Target="https://login.consultant.ru/link/?req=doc&amp;base=ASPV&amp;n=2341078" TargetMode = "External"/><Relationship Id="rId11" Type="http://schemas.openxmlformats.org/officeDocument/2006/relationships/hyperlink" Target="https://login.consultant.ru/link/?req=doc&amp;base=LAW&amp;n=483130&amp;dst=6195" TargetMode = "External"/><Relationship Id="rId12" Type="http://schemas.openxmlformats.org/officeDocument/2006/relationships/hyperlink" Target="https://login.consultant.ru/link/?req=doc&amp;base=LAW&amp;n=483130&amp;dst=6584" TargetMode = "External"/><Relationship Id="rId13" Type="http://schemas.openxmlformats.org/officeDocument/2006/relationships/hyperlink" Target="https://login.consultant.ru/link/?req=doc&amp;base=LAW&amp;n=483130&amp;dst=5764" TargetMode = "External"/><Relationship Id="rId14" Type="http://schemas.openxmlformats.org/officeDocument/2006/relationships/hyperlink" Target="https://login.consultant.ru/link/?req=doc&amp;base=LAW&amp;n=502254&amp;dst=100419" TargetMode = "External"/><Relationship Id="rId15" Type="http://schemas.openxmlformats.org/officeDocument/2006/relationships/hyperlink" Target="https://login.consultant.ru/link/?req=doc&amp;base=ASPV&amp;n=2341078" TargetMode = "External"/><Relationship Id="rId16" Type="http://schemas.openxmlformats.org/officeDocument/2006/relationships/hyperlink" Target="https://login.consultant.ru/link/?req=doc&amp;base=LAW&amp;n=483130&amp;dst=6584" TargetMode = "External"/><Relationship Id="rId17" Type="http://schemas.openxmlformats.org/officeDocument/2006/relationships/hyperlink" Target="https://login.consultant.ru/link/?req=doc&amp;base=LAW&amp;n=483130&amp;dst=5764" TargetMode = "External"/><Relationship Id="rId18" Type="http://schemas.openxmlformats.org/officeDocument/2006/relationships/hyperlink" Target="https://login.consultant.ru/link/?req=doc&amp;base=LAW&amp;n=483130&amp;dst=5795" TargetMode = "External"/><Relationship Id="rId19" Type="http://schemas.openxmlformats.org/officeDocument/2006/relationships/hyperlink" Target="https://login.consultant.ru/link/?req=doc&amp;base=LAW&amp;n=483130&amp;dst=5971" TargetMode = "External"/><Relationship Id="rId20" Type="http://schemas.openxmlformats.org/officeDocument/2006/relationships/hyperlink" Target="https://login.consultant.ru/link/?req=doc&amp;base=LAW&amp;n=483130&amp;dst=5983" TargetMode = "External"/><Relationship Id="rId21" Type="http://schemas.openxmlformats.org/officeDocument/2006/relationships/hyperlink" Target="https://login.consultant.ru/link/?req=doc&amp;base=LAW&amp;n=483130" TargetMode = "External"/><Relationship Id="rId22" Type="http://schemas.openxmlformats.org/officeDocument/2006/relationships/hyperlink" Target="https://login.consultant.ru/link/?req=doc&amp;base=RAPS011&amp;n=243174" TargetMode = "External"/><Relationship Id="rId23" Type="http://schemas.openxmlformats.org/officeDocument/2006/relationships/hyperlink" Target="https://login.consultant.ru/link/?req=doc&amp;base=APV&amp;n=237432" TargetMode = "External"/><Relationship Id="rId24" Type="http://schemas.openxmlformats.org/officeDocument/2006/relationships/hyperlink" Target="https://login.consultant.ru/link/?req=doc&amp;base=ASPV&amp;n=2341078" TargetMode = "External"/><Relationship Id="rId25" Type="http://schemas.openxmlformats.org/officeDocument/2006/relationships/hyperlink" Target="https://login.consultant.ru/link/?req=doc&amp;base=LAW&amp;n=483130" TargetMode = "External"/><Relationship Id="rId26" Type="http://schemas.openxmlformats.org/officeDocument/2006/relationships/hyperlink" Target="https://login.consultant.ru/link/?req=doc&amp;base=LAW&amp;n=502254&amp;dst=101882" TargetMode = "External"/><Relationship Id="rId27" Type="http://schemas.openxmlformats.org/officeDocument/2006/relationships/hyperlink" Target="https://login.consultant.ru/link/?req=doc&amp;base=LAW&amp;n=502254&amp;dst=101894" TargetMode = "External"/><Relationship Id="rId28" Type="http://schemas.openxmlformats.org/officeDocument/2006/relationships/hyperlink" Target="https://login.consultant.ru/link/?req=doc&amp;base=LAW&amp;n=502254&amp;dst=101888" TargetMode = "External"/><Relationship Id="rId29" Type="http://schemas.openxmlformats.org/officeDocument/2006/relationships/hyperlink" Target="https://login.consultant.ru/link/?req=doc&amp;base=LAW&amp;n=502254&amp;dst=101882" TargetMode = "External"/><Relationship Id="rId30" Type="http://schemas.openxmlformats.org/officeDocument/2006/relationships/hyperlink" Target="https://login.consultant.ru/link/?req=doc&amp;base=LAW&amp;n=502254&amp;dst=101910" TargetMode = "External"/><Relationship Id="rId31" Type="http://schemas.openxmlformats.org/officeDocument/2006/relationships/hyperlink" Target="https://login.consultant.ru/link/?req=doc&amp;base=ASPV&amp;n=2481609" TargetMode = "External"/><Relationship Id="rId32" Type="http://schemas.openxmlformats.org/officeDocument/2006/relationships/hyperlink" Target="https://login.consultant.ru/link/?req=doc&amp;base=RAPS011&amp;n=253695" TargetMode = "External"/><Relationship Id="rId33" Type="http://schemas.openxmlformats.org/officeDocument/2006/relationships/hyperlink" Target="https://login.consultant.ru/link/?req=doc&amp;base=LAW&amp;n=502254&amp;dst=1663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Арбитражного суда Поволжского округа от 27.11.2025 N Ф06-6954/2025 по делу N А72-458/2025
Требование: О взыскании задолженности по обязательным платежам.
Обстоятельства: Налоговый орган ссылается на то, что им в адрес общества было вынесено требование об уплате задолженности, которое обществом не было исполнено, в связи с чем он вынес решение о взыскании задолженности за счет денежных средств на счетах общества, которое решением суда было признано недействительным, при этом требование об уплат</dc:title>
  <dcterms:created xsi:type="dcterms:W3CDTF">2025-12-07T15:15:34Z</dcterms:created>
</cp:coreProperties>
</file>