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АРБИТРАЖНЫЙ СУД ПОВОЛЖСКОГО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ноября 2025 г. N Ф06-6890/2025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Дело N А49-6119/2024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Арбитражный суд Поволжского округа в составе: председательствующего судьи Хайбулова А.А.,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судей Гильмановой Э.Г., Сабирова М.М.,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участии представителя: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истца - Плешакова П.А., доверенность от 16.07.2025,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отсутствие иных лиц, участвующих в деле, извещенных надлежащим образом,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рассмотрев в открытом судебном заседании кассационную жалобу общества с ограниченной ответственностью "Группа компаний ЦЕСИС"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</w:t>
      </w:r>
      <w:hyperlink w:history="0" r:id="rId3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Одиннадцатого арбитражного апелляционного суда от 28.07.2025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делу N А49-6119/2024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исковому заявлению Смирнова Юрия Геннадьевича к обществу с ограниченной ответственностью "Группа компаний ЦЕСИС" (ИНН 5838043890) о признании недействительным решения общего собрания участников, с участием третьего лица: Шаповала Алексея Олеговича,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установил: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Смирнов Юрий Геннадьевич (далее - Смирнов Ю.Г., истец), являясь участником общества с ограниченной ответственностью "Группа компаний "ЦЕСИС" (далее - ООО "Группа компаний "ЦЕСИС", общество), обратился в Арбитражный суд Пензенской области с исковым заявлением о признании недействительным решения общего собрания участников ООО "Группа компаний "ЦЕСИС", оформленного протоколом от 29.04.2024, в части разрешения вопроса о распределении чистой прибыли в размере 12 000 000 между участниками общества.</w:t>
      </w:r>
    </w:p>
    <w:p>
      <w:pPr>
        <w:pStyle w:val="0"/>
        <w:spacing w:before="200" w:lineRule="auto"/>
        <w:ind w:firstLine="540"/>
        <w:jc w:val="both"/>
      </w:pPr>
      <w:hyperlink w:history="0" r:id="rId4" w:tooltip="Ссылка на КонсультантПлюс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Арбитражного суда Пензенской области от 20.11.2024 в удовлетворении исковых требований отказано.</w:t>
      </w:r>
    </w:p>
    <w:p>
      <w:pPr>
        <w:pStyle w:val="0"/>
        <w:spacing w:before="200" w:lineRule="auto"/>
        <w:ind w:firstLine="540"/>
        <w:jc w:val="both"/>
      </w:pPr>
      <w:hyperlink w:history="0" r:id="rId5" w:tooltip="Ссылка на КонсультантПлюс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Одиннадцатого арбитражного апелляционного суда от 28.07.2025 </w:t>
      </w:r>
      <w:hyperlink w:history="0" r:id="rId6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Пензенской области от 20.11.2024 отменено, по делу принят новый судебный акт. Исковые требования удовлетворены. Признано недействительным решение общего собрания ООО "Группа компаний ЦЕСИС" по третьему вопросу повестки дня о распределении чистой прибыли общества в размере 12 000 000 руб. между участниками ООО "Группа компаний ЦЕСИС".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согласившись с </w:t>
      </w:r>
      <w:hyperlink w:history="0" r:id="rId7" w:tooltip="Ссылка на КонсультантПлюс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суда апелляционной инстанции, ООО "Группа компаний ЦЕСИС" обратилось в арбитражный суд с кассационной жалобой, в которой просит указанный </w:t>
      </w:r>
      <w:hyperlink w:history="0" r:id="rId8" w:tooltip="Ссылка на КонсультантПлюс">
        <w:r>
          <w:rPr>
            <w:sz w:val="20"/>
            <w:color w:val="0000ff"/>
          </w:rPr>
          <w:t xml:space="preserve">судебный акт</w:t>
        </w:r>
      </w:hyperlink>
      <w:r>
        <w:rPr>
          <w:sz w:val="20"/>
        </w:rPr>
        <w:t xml:space="preserve"> отменить, оставить в силе решение суда первой инстанции, ссылаясь на нарушение апелляционным судом норм материального и процессуального права.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 рассмотрения кассационной жалобы по существу в Арбитражный суд Поволжского округа от ее заявителя поступило ходатайство об отложении судебного заседания, мотивированное невозможностью обеспечения явки представителя общества для участия в судебном заседании.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Данное ходатайство судебной коллегией рассмотрено и отклонено, поскольку указанные заявителем кассационной жалобы обстоятельства не являются основанием для отложения судебного разбирательства в соответствии со </w:t>
      </w:r>
      <w:hyperlink w:history="0" r:id="rId9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статьей 158</w:t>
        </w:r>
      </w:hyperlink>
      <w:r>
        <w:rPr>
          <w:sz w:val="20"/>
        </w:rPr>
        <w:t xml:space="preserve"> Арбитражного процессуального кодекса Российской Федерации (далее - АПК РФ) и не препятствуют рассмотрению жалобы по существу.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Арбитражный суд Поволжского округа, проверив законность обжалуемого </w:t>
      </w:r>
      <w:hyperlink w:history="0" r:id="rId10" w:tooltip="Ссылка на КонсультантПлюс">
        <w:r>
          <w:rPr>
            <w:sz w:val="20"/>
            <w:color w:val="0000ff"/>
          </w:rPr>
          <w:t xml:space="preserve">судебного акта</w:t>
        </w:r>
      </w:hyperlink>
      <w:r>
        <w:rPr>
          <w:sz w:val="20"/>
        </w:rPr>
        <w:t xml:space="preserve"> на основании </w:t>
      </w:r>
      <w:hyperlink w:history="0" r:id="rId11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статьи 286</w:t>
        </w:r>
      </w:hyperlink>
      <w:r>
        <w:rPr>
          <w:sz w:val="20"/>
        </w:rPr>
        <w:t xml:space="preserve"> АПК РФ, изучив материалы дела, обсудив доводы кассационной жалобы, отзыв на нее, не находит оснований для его отмены.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следует из материалов дела, ООО "Группа Компаний "ЦЕСИС" зарегистрировано в качестве юридического лица 03.10.2005 ИФНС по г. Заречному Пензенской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выписке из ЕГРЮЛ от 12.07.2024, участниками общества являются физические лица: Шаповал А.О. (размер доли 99,43%), Смирнов Ю.Г. (размер доли 0,57%). Данные о размере долей участников общества внесены в ЕГРЮЛ 17.03.2023.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 апреля 2024 года состоялось собрание участников ООО "Группа компаний "ЦЕСИС", третьим вопросом которого являлся вопрос о распределении чистой прибыли, в том числе выплате (объявлении) дивидендов по результатам 2023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Собранием участников общества принято решение о распределении части чистой прибыли в размере 12 000 000 руб., полученной в 2023 году, пропорционально долям участников общества: Смирнову Ю.Г. (доля участия в уставном капитале 0,57%) - 68 400 руб., Шаповалу А.О. (доля участия в уставном капитале 99,43%) - 11 931 600 руб.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Истец, полагая, что его права, как участника общества, нарушены собранием, проведенным 29.04.2024, по вопросу распределения прибыли, обратился в арбитражный суд с настоящими исковыми требованиями.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обоснование иска истец сослался на </w:t>
      </w:r>
      <w:hyperlink w:history="0" r:id="rId12" w:tooltip="&quot;Обзор судебной практики по некоторым вопросам применения законодательства о хозяйственных обществах&quot; (утв. Президиумом Верховного Суда РФ 25.12.2019) ------------ Недействующая редакция {КонсультантПлюс}">
        <w:r>
          <w:rPr>
            <w:sz w:val="20"/>
            <w:color w:val="0000ff"/>
          </w:rPr>
          <w:t xml:space="preserve">пункт 13</w:t>
        </w:r>
      </w:hyperlink>
      <w:r>
        <w:rPr>
          <w:sz w:val="20"/>
        </w:rPr>
        <w:t xml:space="preserve"> "Обзора судебной практики по некоторым вопросам применения законодательства о хозяйственных обществах" (утв. Президиумом Верховного Суда Российской Федерации 25.12.2019), а также указал, что при принятии решения общим собранием Смирнову Ю.Г. был причинен имущественный вред в размере 1 377 384 руб., поскольку распределение прибыли произведено с учетом доли истца в уставном капитале, определенной на основании решений общего собрания участников от 14.02.2023 об утверждении итогов внесения дополнительных вкладов участниками общества и внесения в Устав изменений относительно увеличения размера уставного капитала общества, которые оспорены им в рамках дела </w:t>
      </w:r>
      <w:r>
        <w:rPr>
          <w:sz w:val="20"/>
        </w:rPr>
        <w:t xml:space="preserve">N А49-4894/2023</w:t>
      </w:r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рассмотрения дела судом первой инстанции установлено, что до внесения изменений в учредительные документы общества, уставный капитал ООО "Группа компаний "ЦЕСИС" составлял сумму 83 000 руб., участникам общества принадлежали доли в следующей пропорции: доля Смирнова Ю.Г. составляла размер 10000 руб. (12,0482%), доля Шаповалу А.О. - 73 000 руб. (87,9518%).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 декабря 2022 года состоялось собрание участников ООО "Группа компаний "ЦЕСИС", на котором принято решение об увеличении размера уставного капитала общества за счет внесения дополнительных вкладов участниками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Смирнов Ю.Г. не исполнил обязанность по внесению в уставный капитал общества дополнительный взнос в необходимом размере в установленный срок, второй участник общества - Шаповал А.О. внес дополнительный вклад.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 февраля 2023 года состоялось собрание участников ООО "Группа компаний "ЦЕСИС", на котором принято решение по вопросам утверждения итогов внесения дополнительных вкладов участниками общества и внесения в Устав изменений относительно увеличения размера уставного капитала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внесения Шаповалом А.О. дополнительного вклада, стоимость уставного капитала общества увеличена до 1 769 000 руб., при этом стоимость доли Смирнова Ю.Г. осталась прежней в размере 10000 руб., что стало составлять 0,57%, а стоимость доли Шаповала А.О. увеличилась до 1 759 000 руб., что стало составлять 99,43%.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Ссылаясь на отсутствие в материалах дела доказательств того, что собрание участников общества проведено с нарушением </w:t>
      </w:r>
      <w:hyperlink w:history="0" r:id="rId13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статей 181.4</w:t>
        </w:r>
      </w:hyperlink>
      <w:r>
        <w:rPr>
          <w:sz w:val="20"/>
        </w:rPr>
        <w:t xml:space="preserve">, </w:t>
      </w:r>
      <w:hyperlink w:history="0" r:id="rId14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181.5</w:t>
        </w:r>
      </w:hyperlink>
      <w:r>
        <w:rPr>
          <w:sz w:val="20"/>
        </w:rPr>
        <w:t xml:space="preserve"> Гражданского кодекса Российской Федерации (далее - ГК РФ), установив, что в соответствии с решением общего собрания участников общества от 29.04.2024 чистая прибыль ООО "Группа компаний "ЦЕСИС" за 2023 год распределена исходя из размера долей участников общества, сведения о которых внесены в ЕГРЮЛ 17.03.2023, суд первой инстанции, руководствуясь </w:t>
      </w:r>
      <w:hyperlink w:history="0" r:id="rId15" w:tooltip="Федеральный закон от 08.02.1998 N 14-ФЗ (ред. от 08.08.2024) &quot;Об обществах с ограниченной ответственностью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пунктом 1 статьи 8</w:t>
        </w:r>
      </w:hyperlink>
      <w:r>
        <w:rPr>
          <w:sz w:val="20"/>
        </w:rPr>
        <w:t xml:space="preserve">, </w:t>
      </w:r>
      <w:hyperlink w:history="0" r:id="rId16" w:tooltip="Федеральный закон от 08.02.1998 N 14-ФЗ (ред. от 08.08.2024) &quot;Об обществах с ограниченной ответственностью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r:id="rId17" w:tooltip="Федеральный закон от 08.02.1998 N 14-ФЗ (ред. от 08.08.2024) &quot;Об обществах с ограниченной ответственностью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2 статьи 28</w:t>
        </w:r>
      </w:hyperlink>
      <w:r>
        <w:rPr>
          <w:sz w:val="20"/>
        </w:rPr>
        <w:t xml:space="preserve"> Федерального закона от 08.02.1998 N 14-ФЗ "Об обществах с ограниченной ответственностью" (далее - Закон N 14-ФЗ), </w:t>
      </w:r>
      <w:hyperlink w:history="0" r:id="rId18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частью 1 статьи 43</w:t>
        </w:r>
      </w:hyperlink>
      <w:r>
        <w:rPr>
          <w:sz w:val="20"/>
        </w:rPr>
        <w:t xml:space="preserve"> Налогового кодекса Российской Федерации, пришел к выводу, что оспариваемое в рамках настоящего дела решение общего собрания участников общества от 29.04.2024 не нарушает права и интересы участников ООО "ЦЕСИС" и отказал в иске.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Отклоняя довод истца о том, что решение собрания участников общества от 29.04.2024 причинило имущественный вред Смирнову Ю.Г., суд первой инстанции указал, что исходя из характера корпоративных отношений, а также правового значения прибыли общества, закрепленного в </w:t>
      </w:r>
      <w:hyperlink w:history="0" r:id="rId19" w:tooltip="Федеральный закон от 08.02.1998 N 14-ФЗ (ред. от 08.08.2024) &quot;Об обществах с ограниченной ответственностью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 28</w:t>
        </w:r>
      </w:hyperlink>
      <w:r>
        <w:rPr>
          <w:sz w:val="20"/>
        </w:rPr>
        <w:t xml:space="preserve"> Закона N 14-ФЗ, выплата обществом дивидендов его участнику не может быть квалифицирована как злоупотребление правом обществом по смыслу </w:t>
      </w:r>
      <w:hyperlink w:history="0" r:id="rId20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ГК РФ, не направлена на причинение вреда другим лицам или в обход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такими выводами не согласился апелляционный суд, который отменил решение суда первой инстанции и удовлетворил исковые требования, руководствуясь при этом обстоятельствами, установленными судами при рассмотрении дела </w:t>
      </w:r>
      <w:r>
        <w:rPr>
          <w:sz w:val="20"/>
        </w:rPr>
        <w:t xml:space="preserve">N А49-4894/2023</w:t>
      </w:r>
      <w:r>
        <w:rPr>
          <w:sz w:val="20"/>
        </w:rPr>
        <w:t xml:space="preserve">, имеющими в силу </w:t>
      </w:r>
      <w:hyperlink w:history="0" r:id="rId21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части 2 статьи 69</w:t>
        </w:r>
      </w:hyperlink>
      <w:r>
        <w:rPr>
          <w:sz w:val="20"/>
        </w:rPr>
        <w:t xml:space="preserve"> АПК РФ преюдициальное значение для настоящего спора.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 при рассмотрения дела N А49-4894/2023 суд апелляционный инстанции </w:t>
      </w:r>
      <w:hyperlink w:history="0" r:id="rId22" w:tooltip="Ссылка на КонсультантПлюс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от 04.03.2025, оставленным без изменения </w:t>
      </w:r>
      <w:hyperlink w:history="0" r:id="rId23" w:tooltip="Постановление Арбитражного суда Поволжского округа от 25.06.2025 N Ф06-2277/2024 по делу N А49-4894/2023 Требование: О признании недействительными решений общего собрания участников, регистрирующего органа. Обстоятельства: Участник-1 указал, что оспариваемые решения об увеличении уставного капитала, утверждении итогов внесения дополнительных вкладов и внесении изменений в учредительные документы нарушают его права и интересы. Решение: Требование удовлетворено, поскольку установлено, что мажоритарный участни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суда кассационной инстанции от 25.06.2025, признал недействительными решения об утверждении увеличения уставного капитала ООО "Группа компаний "ЦЕСИС" и о внесении изменений в учредительные документы общества, оформленные протоколом от 14.02.2023, а также решений ИФНС по Октябрьскому району г. Пензы от 17.03.2023 о государственной регистрации изменений в учредительные документы и внесении изменений сведений в ЕГРЮЛ.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указанного дела суды апелляционной и кассационной инстанций установили, что в нарушение </w:t>
      </w:r>
      <w:hyperlink w:history="0" r:id="rId24" w:tooltip="Федеральный закон от 08.02.1998 N 14-ФЗ (ред. от 08.08.2024) &quot;Об обществах с ограниченной ответственностью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пункта 2.2 статьи 19</w:t>
        </w:r>
      </w:hyperlink>
      <w:r>
        <w:rPr>
          <w:sz w:val="20"/>
        </w:rPr>
        <w:t xml:space="preserve"> Закона N 14-ФЗ решением от 14.02.2023 участники общества, по сути, уменьшили размер уставного капитала на сумму, не внесенную вторым участником общества. Действия по уменьшению уставного капитала фактически лишили Смирнова Ю.Г. корпоративного управления обществом и повлияли на размер его доли в уставном капитале общества, то есть ответчиком были нарушены положения </w:t>
      </w:r>
      <w:hyperlink w:history="0" r:id="rId25" w:tooltip="Федеральный закон от 08.02.1998 N 14-ФЗ (ред. от 08.08.2024) &quot;Об обществах с ограниченной ответственностью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пункта 2.2 статьи 19</w:t>
        </w:r>
      </w:hyperlink>
      <w:r>
        <w:rPr>
          <w:sz w:val="20"/>
        </w:rPr>
        <w:t xml:space="preserve"> Закона N 14-ФЗ при подведении итогов увеличения уставного капитала, что фактически привело к уменьшению доли Смирнова Ю.Г. и, как следствие, к уменьшению уставного капитала, вопреки ранее принятому решению от 26.12.2022.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Поскольку в нарушение положений </w:t>
      </w:r>
      <w:hyperlink w:history="0" r:id="rId26" w:tooltip="Постановление Конституционного Суда РФ от 21.02.2014 N 3-П &quot;По делу о проверке конституционности пункта 1 статьи 19 Федерального закона &quot;Об обществах с ограниченной ответственностью&quot; в связи с жалобой общества с ограниченной ответственностью &quot;Фирма Рейтин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Конституционного Суда Российской Федерации от 21.02.2014 N 3-П участником общества - Шаповалом А.О. не был обеспечен эффективный механизм защиты интересов истца, например, утверждения положения о принудительном выкупе доли в случае невнесения доп. вклада участником обществом, его действия совершены с целью увеличения доли мажоритарного участника, лишения истца фактической возможности пользоваться различными правами, а также нанесения истцу имущественного ущерба.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учитывая, что при принятии оспариваемого решения общего собрания от 29.04.2024 были нарушены права истца как участника общества, что выразилось в распределении прибыли общества истцу без учета размера его действительной доли в уставном капитале (12,0482%), преследуя выгоду только одного участника, апелляционный суд по настоящему делу пришел к выводу, что такое решение причинило ущерб истцу, в связи с чем удовлетворил исковые требования, признав недействительным решение общего собрания ООО "Группа компаний ЦЕСИС" по третьему вопросу повестки дня о распределении чистой прибыли Общества в размере 12 000 000 руб. между участниками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Довод заявителя кассационной жалобы о том, что на момент принятия судом первой инстанции решения по настоящему делу постановление апелляционной инстанции по делу </w:t>
      </w:r>
      <w:r>
        <w:rPr>
          <w:sz w:val="20"/>
        </w:rPr>
        <w:t xml:space="preserve">N А49-4894/2023</w:t>
      </w:r>
      <w:r>
        <w:rPr>
          <w:sz w:val="20"/>
        </w:rPr>
        <w:t xml:space="preserve"> вынесено не было, подлежит отклонению.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верно указал суд апелляционной инстанции в обжалуемом </w:t>
      </w:r>
      <w:hyperlink w:history="0" r:id="rId27" w:tooltip="Ссылка на КонсультантПлюс">
        <w:r>
          <w:rPr>
            <w:sz w:val="20"/>
            <w:color w:val="0000ff"/>
          </w:rPr>
          <w:t xml:space="preserve">постановлении</w:t>
        </w:r>
      </w:hyperlink>
      <w:r>
        <w:rPr>
          <w:sz w:val="20"/>
        </w:rPr>
        <w:t xml:space="preserve">, в рассматриваемом случае обстоятельства, установленные судами при рассмотрении дела </w:t>
      </w:r>
      <w:r>
        <w:rPr>
          <w:sz w:val="20"/>
        </w:rPr>
        <w:t xml:space="preserve">N А49-4894/2023</w:t>
      </w:r>
      <w:r>
        <w:rPr>
          <w:sz w:val="20"/>
        </w:rPr>
        <w:t xml:space="preserve">, имеют преюдициальное значение для настоящего спора, поскольку распределение прибыли в обществе между участниками напрямую зависит от размера их доли в уставном капитале.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Однако суд первой инстанции, несмотря на заявленное истцом в ходе рассмотрения дела ходатайства о приостановлении рассмотрения настоящего дела на основании </w:t>
      </w:r>
      <w:hyperlink w:history="0" r:id="rId28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статьи 143</w:t>
        </w:r>
      </w:hyperlink>
      <w:r>
        <w:rPr>
          <w:sz w:val="20"/>
        </w:rPr>
        <w:t xml:space="preserve"> ГК РФ до вступления в законную силу решения по делу </w:t>
      </w:r>
      <w:r>
        <w:rPr>
          <w:sz w:val="20"/>
        </w:rPr>
        <w:t xml:space="preserve">N А49-4894/2023</w:t>
      </w:r>
      <w:r>
        <w:rPr>
          <w:sz w:val="20"/>
        </w:rPr>
        <w:t xml:space="preserve"> (л.д. 84), а также об отложении судебного заседания, мотивированные тем, что в настоящий момент в рамках указанного дела идет процесс оспаривания решения по увеличению уставного капитала и решение, вступившее в законную силу, отсутствует, отказал в его удовлетворении и вынес судебный акт по настоящему делу без учета установленных апелляционным судом по делу </w:t>
      </w:r>
      <w:r>
        <w:rPr>
          <w:sz w:val="20"/>
        </w:rPr>
        <w:t xml:space="preserve">N А49-4894/2024</w:t>
      </w:r>
      <w:r>
        <w:rPr>
          <w:sz w:val="20"/>
        </w:rPr>
        <w:t xml:space="preserve"> обстоятельств, что привело к несоответствию выводов суда первой инстанции фактическим обстоятельствам дела.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этом, отказывая в иске по настоящему делу, суд первой инстанции в судебном акте, в том числе сослался на решение от 18.11.2024 (резолютивная часть объявлена 02.11.2024) по делу N А49-4894/2023, которым Арбитражный суд Пензенской области отказал Смирнову Ю.Г. в удовлетворении исковых требований о признании недействительным решения общего собрания участников ООО "Группа компаний ЦЕСИС" об увеличении уставного капитала общества от 26.12.2022, решения об утверждении увеличения уставного капитала общества и внесении изменений в учредительные документы общества, оформленные протоколом от 14.02.2023. Вместе с тем, на момент рассмотрения судом первой инстанции настоящего спора по существу (18.11.2024), указанное решение по делу N А49-4894/2023 не вступило в законную силу, а в последующем было отменено апелляционным судом.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доводы кассационной жалобы судом округа также отклоняются, поскольку не свидетельствуют о нарушении судом апелляционной инстанции норм права и сводятся лишь к переоценке установленных по делу обстоятельств.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Нарушений норм процессуального права, являющихся в силу </w:t>
      </w:r>
      <w:hyperlink w:history="0" r:id="rId29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части 4 статьи 288</w:t>
        </w:r>
      </w:hyperlink>
      <w:r>
        <w:rPr>
          <w:sz w:val="20"/>
        </w:rPr>
        <w:t xml:space="preserve"> АПК РФ безусловным основанием для отмены судебных актов, судом округа не установлено.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таких обстоятельствах судебная коллегия не усматривает оснований для удовлетворения кассационной жалобы и отмены обжалуемого </w:t>
      </w:r>
      <w:hyperlink w:history="0" r:id="rId30" w:tooltip="Ссылка на КонсультантПлюс">
        <w:r>
          <w:rPr>
            <w:sz w:val="20"/>
            <w:color w:val="0000ff"/>
          </w:rPr>
          <w:t xml:space="preserve">судебного акта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изложенного и руководствуясь </w:t>
      </w:r>
      <w:hyperlink w:history="0" r:id="rId31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пунктом 1 части 1 статьи 287</w:t>
        </w:r>
      </w:hyperlink>
      <w:r>
        <w:rPr>
          <w:sz w:val="20"/>
        </w:rPr>
        <w:t xml:space="preserve">, </w:t>
      </w:r>
      <w:hyperlink w:history="0" r:id="rId32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статьями 286</w:t>
        </w:r>
      </w:hyperlink>
      <w:r>
        <w:rPr>
          <w:sz w:val="20"/>
        </w:rPr>
        <w:t xml:space="preserve">, </w:t>
      </w:r>
      <w:hyperlink w:history="0" r:id="rId33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289</w:t>
        </w:r>
      </w:hyperlink>
      <w:r>
        <w:rPr>
          <w:sz w:val="20"/>
        </w:rPr>
        <w:t xml:space="preserve"> Арбитражного процессуального кодекса Российской Федерации, Арбитражный суд Поволжского округа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постановил: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34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Одиннадцатого арбитражного апелляционного суда от 28.07.2025 по делу N А49-6119/2024 оставить без изменения, кассационную жалобу - без удовлетворения.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порядке и сроки, установленные </w:t>
      </w:r>
      <w:hyperlink w:history="0" r:id="rId35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статьями 291.1</w:t>
        </w:r>
      </w:hyperlink>
      <w:r>
        <w:rPr>
          <w:sz w:val="20"/>
        </w:rPr>
        <w:t xml:space="preserve">, </w:t>
      </w:r>
      <w:hyperlink w:history="0" r:id="rId36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291.2</w:t>
        </w:r>
      </w:hyperlink>
      <w:r>
        <w:rPr>
          <w:sz w:val="20"/>
        </w:rPr>
        <w:t xml:space="preserve"> Арбитражного процессуального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Председательствующий судья</w:t>
      </w:r>
    </w:p>
    <w:p>
      <w:pPr>
        <w:pStyle w:val="0"/>
        <w:jc w:val="right"/>
      </w:pPr>
      <w:r>
        <w:rPr>
          <w:sz w:val="20"/>
        </w:rPr>
        <w:t xml:space="preserve">А.А.ХАЙБУЛОВ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Судьи</w:t>
      </w:r>
    </w:p>
    <w:p>
      <w:pPr>
        <w:pStyle w:val="0"/>
        <w:jc w:val="right"/>
      </w:pPr>
      <w:r>
        <w:rPr>
          <w:sz w:val="20"/>
        </w:rPr>
        <w:t xml:space="preserve">Э.Г.ГИЛЬМАНОВА</w:t>
      </w:r>
    </w:p>
    <w:p>
      <w:pPr>
        <w:pStyle w:val="0"/>
        <w:jc w:val="right"/>
      </w:pPr>
      <w:r>
        <w:rPr>
          <w:sz w:val="20"/>
        </w:rPr>
        <w:t xml:space="preserve">М.М.САБИРОВ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RAPS011&amp;n=252748" TargetMode = "External"/><Relationship Id="rId4" Type="http://schemas.openxmlformats.org/officeDocument/2006/relationships/hyperlink" Target="https://login.consultant.ru/link/?req=doc&amp;base=ASPV&amp;n=2384433" TargetMode = "External"/><Relationship Id="rId5" Type="http://schemas.openxmlformats.org/officeDocument/2006/relationships/hyperlink" Target="https://login.consultant.ru/link/?req=doc&amp;base=RAPS011&amp;n=252748" TargetMode = "External"/><Relationship Id="rId6" Type="http://schemas.openxmlformats.org/officeDocument/2006/relationships/hyperlink" Target="https://login.consultant.ru/link/?req=doc&amp;base=ASPV&amp;n=2384433" TargetMode = "External"/><Relationship Id="rId7" Type="http://schemas.openxmlformats.org/officeDocument/2006/relationships/hyperlink" Target="https://login.consultant.ru/link/?req=doc&amp;base=RAPS011&amp;n=252748" TargetMode = "External"/><Relationship Id="rId8" Type="http://schemas.openxmlformats.org/officeDocument/2006/relationships/hyperlink" Target="https://login.consultant.ru/link/?req=doc&amp;base=RAPS011&amp;n=252748" TargetMode = "External"/><Relationship Id="rId9" Type="http://schemas.openxmlformats.org/officeDocument/2006/relationships/hyperlink" Target="https://login.consultant.ru/link/?req=doc&amp;base=LAW&amp;n=502254&amp;dst=101014" TargetMode = "External"/><Relationship Id="rId10" Type="http://schemas.openxmlformats.org/officeDocument/2006/relationships/hyperlink" Target="https://login.consultant.ru/link/?req=doc&amp;base=RAPS011&amp;n=252748" TargetMode = "External"/><Relationship Id="rId11" Type="http://schemas.openxmlformats.org/officeDocument/2006/relationships/hyperlink" Target="https://login.consultant.ru/link/?req=doc&amp;base=LAW&amp;n=502254&amp;dst=101882" TargetMode = "External"/><Relationship Id="rId12" Type="http://schemas.openxmlformats.org/officeDocument/2006/relationships/hyperlink" Target="https://login.consultant.ru/link/?req=doc&amp;base=LAW&amp;n=341476&amp;dst=100127" TargetMode = "External"/><Relationship Id="rId13" Type="http://schemas.openxmlformats.org/officeDocument/2006/relationships/hyperlink" Target="https://login.consultant.ru/link/?req=doc&amp;base=LAW&amp;n=482692&amp;dst=436" TargetMode = "External"/><Relationship Id="rId14" Type="http://schemas.openxmlformats.org/officeDocument/2006/relationships/hyperlink" Target="https://login.consultant.ru/link/?req=doc&amp;base=LAW&amp;n=482692&amp;dst=449" TargetMode = "External"/><Relationship Id="rId15" Type="http://schemas.openxmlformats.org/officeDocument/2006/relationships/hyperlink" Target="https://login.consultant.ru/link/?req=doc&amp;base=LAW&amp;n=483145&amp;dst=100062" TargetMode = "External"/><Relationship Id="rId16" Type="http://schemas.openxmlformats.org/officeDocument/2006/relationships/hyperlink" Target="https://login.consultant.ru/link/?req=doc&amp;base=LAW&amp;n=483145&amp;dst=100228" TargetMode = "External"/><Relationship Id="rId17" Type="http://schemas.openxmlformats.org/officeDocument/2006/relationships/hyperlink" Target="https://login.consultant.ru/link/?req=doc&amp;base=LAW&amp;n=483145&amp;dst=100229" TargetMode = "External"/><Relationship Id="rId18" Type="http://schemas.openxmlformats.org/officeDocument/2006/relationships/hyperlink" Target="https://login.consultant.ru/link/?req=doc&amp;base=LAW&amp;n=487024&amp;dst=100402" TargetMode = "External"/><Relationship Id="rId19" Type="http://schemas.openxmlformats.org/officeDocument/2006/relationships/hyperlink" Target="https://login.consultant.ru/link/?req=doc&amp;base=LAW&amp;n=483145&amp;dst=100227" TargetMode = "External"/><Relationship Id="rId20" Type="http://schemas.openxmlformats.org/officeDocument/2006/relationships/hyperlink" Target="https://login.consultant.ru/link/?req=doc&amp;base=LAW&amp;n=482692&amp;dst=260" TargetMode = "External"/><Relationship Id="rId21" Type="http://schemas.openxmlformats.org/officeDocument/2006/relationships/hyperlink" Target="https://login.consultant.ru/link/?req=doc&amp;base=LAW&amp;n=502254&amp;dst=100407" TargetMode = "External"/><Relationship Id="rId22" Type="http://schemas.openxmlformats.org/officeDocument/2006/relationships/hyperlink" Target="https://login.consultant.ru/link/?req=doc&amp;base=RAPS011&amp;n=248473" TargetMode = "External"/><Relationship Id="rId23" Type="http://schemas.openxmlformats.org/officeDocument/2006/relationships/hyperlink" Target="https://login.consultant.ru/link/?req=doc&amp;base=APV&amp;n=240753" TargetMode = "External"/><Relationship Id="rId24" Type="http://schemas.openxmlformats.org/officeDocument/2006/relationships/hyperlink" Target="https://login.consultant.ru/link/?req=doc&amp;base=LAW&amp;n=483145&amp;dst=64" TargetMode = "External"/><Relationship Id="rId25" Type="http://schemas.openxmlformats.org/officeDocument/2006/relationships/hyperlink" Target="https://login.consultant.ru/link/?req=doc&amp;base=LAW&amp;n=483145&amp;dst=64" TargetMode = "External"/><Relationship Id="rId26" Type="http://schemas.openxmlformats.org/officeDocument/2006/relationships/hyperlink" Target="https://login.consultant.ru/link/?req=doc&amp;base=LAW&amp;n=159397" TargetMode = "External"/><Relationship Id="rId27" Type="http://schemas.openxmlformats.org/officeDocument/2006/relationships/hyperlink" Target="https://login.consultant.ru/link/?req=doc&amp;base=RAPS011&amp;n=252748" TargetMode = "External"/><Relationship Id="rId28" Type="http://schemas.openxmlformats.org/officeDocument/2006/relationships/hyperlink" Target="https://login.consultant.ru/link/?req=doc&amp;base=LAW&amp;n=482692&amp;dst=580" TargetMode = "External"/><Relationship Id="rId29" Type="http://schemas.openxmlformats.org/officeDocument/2006/relationships/hyperlink" Target="https://login.consultant.ru/link/?req=doc&amp;base=LAW&amp;n=502254&amp;dst=1085" TargetMode = "External"/><Relationship Id="rId30" Type="http://schemas.openxmlformats.org/officeDocument/2006/relationships/hyperlink" Target="https://login.consultant.ru/link/?req=doc&amp;base=RAPS011&amp;n=252748" TargetMode = "External"/><Relationship Id="rId31" Type="http://schemas.openxmlformats.org/officeDocument/2006/relationships/hyperlink" Target="https://login.consultant.ru/link/?req=doc&amp;base=LAW&amp;n=502254&amp;dst=101888" TargetMode = "External"/><Relationship Id="rId32" Type="http://schemas.openxmlformats.org/officeDocument/2006/relationships/hyperlink" Target="https://login.consultant.ru/link/?req=doc&amp;base=LAW&amp;n=502254&amp;dst=101882" TargetMode = "External"/><Relationship Id="rId33" Type="http://schemas.openxmlformats.org/officeDocument/2006/relationships/hyperlink" Target="https://login.consultant.ru/link/?req=doc&amp;base=LAW&amp;n=502254&amp;dst=101910" TargetMode = "External"/><Relationship Id="rId34" Type="http://schemas.openxmlformats.org/officeDocument/2006/relationships/hyperlink" Target="https://login.consultant.ru/link/?req=doc&amp;base=RAPS011&amp;n=252748" TargetMode = "External"/><Relationship Id="rId35" Type="http://schemas.openxmlformats.org/officeDocument/2006/relationships/hyperlink" Target="https://login.consultant.ru/link/?req=doc&amp;base=LAW&amp;n=502254&amp;dst=1663" TargetMode = "External"/><Relationship Id="rId36" Type="http://schemas.openxmlformats.org/officeDocument/2006/relationships/hyperlink" Target="https://login.consultant.ru/link/?req=doc&amp;base=LAW&amp;n=502254&amp;dst=699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Арбитражного суда Поволжского округа от 20.11.2025 N Ф06-6890/2025 по делу N А49-6119/2024
Требование: О признании недействительным решения общего собрания участников общества.
Обстоятельства: При принятии оспариваемого решения были нарушены права истца как участника общества, что выразилось в распределении прибыли общества истцу без учета размера его действительной доли в уставном капитале общества, преследуя выгоду только одного участника.
Решение: Требование удовлетворено, поскольку ответчи</dc:title>
  <dcterms:created xsi:type="dcterms:W3CDTF">2025-12-07T14:26:24Z</dcterms:created>
</cp:coreProperties>
</file>