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ЦЕНТРАЛЬНОГО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апреля 2026 г. по делу N А23-9569/2024</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01.04.2026</w:t>
      </w:r>
    </w:p>
    <w:p>
      <w:pPr>
        <w:pStyle w:val="0"/>
        <w:spacing w:before="200" w:lineRule="auto"/>
        <w:ind w:firstLine="540"/>
        <w:jc w:val="both"/>
      </w:pPr>
      <w:r>
        <w:rPr>
          <w:sz w:val="20"/>
        </w:rPr>
        <w:t xml:space="preserve">Постановление изготовлено в полном объеме: 13.04.2026</w:t>
      </w:r>
    </w:p>
    <w:p>
      <w:pPr>
        <w:pStyle w:val="0"/>
        <w:spacing w:before="200" w:lineRule="auto"/>
        <w:ind w:firstLine="540"/>
        <w:jc w:val="both"/>
      </w:pPr>
      <w:r>
        <w:rPr>
          <w:sz w:val="20"/>
        </w:rPr>
        <w:t xml:space="preserve">Арбитражный суд Центрального округа в составе:</w:t>
      </w:r>
    </w:p>
    <w:p>
      <w:pPr>
        <w:pStyle w:val="0"/>
        <w:spacing w:before="200" w:lineRule="auto"/>
        <w:ind w:firstLine="540"/>
        <w:jc w:val="both"/>
      </w:pPr>
      <w:r>
        <w:rPr>
          <w:sz w:val="20"/>
        </w:rPr>
        <w:t xml:space="preserve">председательствующего Ю.И. Сидоровой,</w:t>
      </w:r>
    </w:p>
    <w:p>
      <w:pPr>
        <w:pStyle w:val="0"/>
        <w:spacing w:before="200" w:lineRule="auto"/>
        <w:ind w:firstLine="540"/>
        <w:jc w:val="both"/>
      </w:pPr>
      <w:r>
        <w:rPr>
          <w:sz w:val="20"/>
        </w:rPr>
        <w:t xml:space="preserve">судей Н.Г. Сладкопевцевой, М.В. Шильненковой,</w:t>
      </w:r>
    </w:p>
    <w:p>
      <w:pPr>
        <w:pStyle w:val="0"/>
        <w:spacing w:before="200" w:lineRule="auto"/>
        <w:ind w:firstLine="540"/>
        <w:jc w:val="both"/>
      </w:pPr>
      <w:r>
        <w:rPr>
          <w:sz w:val="20"/>
        </w:rPr>
        <w:t xml:space="preserve">при участии в судебном заседании:</w:t>
      </w:r>
    </w:p>
    <w:p>
      <w:pPr>
        <w:pStyle w:val="0"/>
        <w:spacing w:before="200" w:lineRule="auto"/>
        <w:ind w:firstLine="540"/>
        <w:jc w:val="both"/>
      </w:pPr>
      <w:r>
        <w:rPr>
          <w:sz w:val="20"/>
        </w:rPr>
        <w:t xml:space="preserve">от Заместителя прокурора Калужской области, ИНН 4027020160: Васикова Н.Г. - представитель (удостоверение ТО N 340501 от 13.03.2023);</w:t>
      </w:r>
    </w:p>
    <w:p>
      <w:pPr>
        <w:pStyle w:val="0"/>
        <w:spacing w:before="200" w:lineRule="auto"/>
        <w:ind w:firstLine="540"/>
        <w:jc w:val="both"/>
      </w:pPr>
      <w:r>
        <w:rPr>
          <w:sz w:val="20"/>
        </w:rPr>
        <w:t xml:space="preserve">от МКУ "Ульяновский КДЦ", ИНН 4019000700: не явились, извещены;</w:t>
      </w:r>
    </w:p>
    <w:p>
      <w:pPr>
        <w:pStyle w:val="0"/>
        <w:spacing w:before="200" w:lineRule="auto"/>
        <w:ind w:firstLine="540"/>
        <w:jc w:val="both"/>
      </w:pPr>
      <w:r>
        <w:rPr>
          <w:sz w:val="20"/>
        </w:rPr>
        <w:t xml:space="preserve">от ИП Никишина Е.В., ИНН 402707858912: Зиновьев М.С. - представитель (доверенность от 23.01.2025 N 25-01-01);</w:t>
      </w:r>
    </w:p>
    <w:p>
      <w:pPr>
        <w:pStyle w:val="0"/>
        <w:spacing w:before="200" w:lineRule="auto"/>
        <w:ind w:firstLine="540"/>
        <w:jc w:val="both"/>
      </w:pPr>
      <w:r>
        <w:rPr>
          <w:sz w:val="20"/>
        </w:rPr>
        <w:t xml:space="preserve">от УФАС по Калужской области: не явились, извещены;</w:t>
      </w:r>
    </w:p>
    <w:p>
      <w:pPr>
        <w:pStyle w:val="0"/>
        <w:spacing w:before="200" w:lineRule="auto"/>
        <w:ind w:firstLine="540"/>
        <w:jc w:val="both"/>
      </w:pPr>
      <w:r>
        <w:rPr>
          <w:sz w:val="20"/>
        </w:rPr>
        <w:t xml:space="preserve">рассмотрев в открытом судебном заседании кассационную жалобу индивидуального предпринимателя Никишина Евгения Владимировича на </w:t>
      </w:r>
      <w:hyperlink w:history="0" r:id="rId3" w:tooltip="Ссылка на КонсультантПлюс">
        <w:r>
          <w:rPr>
            <w:sz w:val="20"/>
            <w:color w:val="0000ff"/>
          </w:rPr>
          <w:t xml:space="preserve">решение</w:t>
        </w:r>
      </w:hyperlink>
      <w:r>
        <w:rPr>
          <w:sz w:val="20"/>
        </w:rPr>
        <w:t xml:space="preserve"> Арбитражного суда Калужской области от 20.06.2025 и </w:t>
      </w:r>
      <w:hyperlink w:history="0" r:id="rId4" w:tooltip="Ссылка на КонсультантПлюс">
        <w:r>
          <w:rPr>
            <w:sz w:val="20"/>
            <w:color w:val="0000ff"/>
          </w:rPr>
          <w:t xml:space="preserve">постановление</w:t>
        </w:r>
      </w:hyperlink>
      <w:r>
        <w:rPr>
          <w:sz w:val="20"/>
        </w:rPr>
        <w:t xml:space="preserve"> Двадцатого арбитражного апелляционного суда от 02.10.2025,</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заместитель прокурора Калужской области в защиту интересов муниципального казенного учреждения "Ульяновский культурно - досуговый центр" (далее - прокурор, истец) обратился в Арбитражный суд Калужской области с исковым заявлением к муниципальному казенному учреждению "Ульяновский культурно - досуговый центр" (далее - МКУ "Ульяновский КДЦ", учреждение, ответчик 1), индивидуальному предпринимателю Никишину Евгению Владимировичу (далее - предприниматель, ИП Никишин Е.В., ответчик 2) о признании недействительными (ничтожными) муниципальные контракты: N 2/11-23 от 15.11.2023 на капитальный ремонт в здании сельского Дома культуры, расположенного по адресу: Калужская область, Ульяновский район, с. Кирейково, д. 54 (устройство системы кондиционирования); N 3/11-23 от 15.11.2023 на капитальный ремонт в здании сельского Дома культуры, расположенного по адресу: Калужская область, Ульяновский район, с. Кирейково, д. 54 (устройство молниезащиты); N 4/11-23 от 15.11.2023 на капитальный ремонт в здании сельского Дома культуры, расположенного по адресу: Калужская область, Ульяновский район, с. Кирейково, д. 54 (установка отбойника и устройство вентканалов); N 8/11-23 от 15.11.2023 на капитальный ремонт в здании сельского Дома культуры, расположенного по адресу: Калужская область, Ульяновский район, с. Кирейково, д. 54 (монтаж настенной плитки), заключенные между МКУ "Ульяновский КДЦ" и ИП Никишиным Е.В.; применении последствий недействительности ничтожной сделки, обязав ИП Никишина Е.В. возвратить МКУ "Ульяновский КДЦ" денежные средства в размере 1 961 693 руб. 77 коп. Судом области к участию в деле в качестве третьего лица, не заявляющего самостоятельных требований относительно предмета спора, привлечено Управление Федеральной антимонопольной службы России (далее - третье лицо, Управление).</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суда Арбитражного суда Калужской области от 20.06.2025, оставленным без изменения </w:t>
      </w:r>
      <w:hyperlink w:history="0" r:id="rId6" w:tooltip="Ссылка на КонсультантПлюс">
        <w:r>
          <w:rPr>
            <w:sz w:val="20"/>
            <w:color w:val="0000ff"/>
          </w:rPr>
          <w:t xml:space="preserve">постановлением</w:t>
        </w:r>
      </w:hyperlink>
      <w:r>
        <w:rPr>
          <w:sz w:val="20"/>
        </w:rPr>
        <w:t xml:space="preserve"> Двадцатого арбитражного апелляционного суда от 02.10.2025, исковые требования удовлетворены.</w:t>
      </w:r>
    </w:p>
    <w:p>
      <w:pPr>
        <w:pStyle w:val="0"/>
        <w:spacing w:before="200" w:lineRule="auto"/>
        <w:ind w:firstLine="540"/>
        <w:jc w:val="both"/>
      </w:pPr>
      <w:r>
        <w:rPr>
          <w:sz w:val="20"/>
        </w:rPr>
        <w:t xml:space="preserve">Не согласившись с принятыми по делу судебными актами, ссылаясь на несоответствие выводов судов двух инстанций обстоятельствам дела и представленным доказательствам, нарушение судами норм материального и процессуального права, ИП Никишин Е.В. обратился в Арбитражный суд Центрального округа с кассационной жалобой, в которой просит отменить обжалуемые судебные акты, направить дело на новое рассмотрение в суд первой инстанции.</w:t>
      </w:r>
    </w:p>
    <w:p>
      <w:pPr>
        <w:pStyle w:val="0"/>
        <w:spacing w:before="200" w:lineRule="auto"/>
        <w:ind w:firstLine="540"/>
        <w:jc w:val="both"/>
      </w:pPr>
      <w:r>
        <w:rPr>
          <w:sz w:val="20"/>
        </w:rPr>
        <w:t xml:space="preserve">Заявитель кассационной жалобы указывает, что применение двусторонней реституции противоречит основам правопорядка и не приведет к восстановлению прав заказчика.</w:t>
      </w:r>
    </w:p>
    <w:p>
      <w:pPr>
        <w:pStyle w:val="0"/>
        <w:spacing w:before="200" w:lineRule="auto"/>
        <w:ind w:firstLine="540"/>
        <w:jc w:val="both"/>
      </w:pPr>
      <w:r>
        <w:rPr>
          <w:sz w:val="20"/>
        </w:rPr>
        <w:t xml:space="preserve">Отмечает, что ИП Никишин Е.В. выполнил все предусмотренные договором работы, сдал их заказчику, работы приняты без замечаний, объект эксплуатируется.</w:t>
      </w:r>
    </w:p>
    <w:p>
      <w:pPr>
        <w:pStyle w:val="0"/>
        <w:spacing w:before="200" w:lineRule="auto"/>
        <w:ind w:firstLine="540"/>
        <w:jc w:val="both"/>
      </w:pPr>
      <w:r>
        <w:rPr>
          <w:sz w:val="20"/>
        </w:rPr>
        <w:t xml:space="preserve">Считает, что нарушение требований </w:t>
      </w:r>
      <w:hyperlink w:history="0" r:id="rId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при заключении договоров произошло по вине заказчика, которым допущена процедура дробления с целью уклонения от соблюдения конкурсных процедур.</w:t>
      </w:r>
    </w:p>
    <w:p>
      <w:pPr>
        <w:pStyle w:val="0"/>
        <w:spacing w:before="200" w:lineRule="auto"/>
        <w:ind w:firstLine="540"/>
        <w:jc w:val="both"/>
      </w:pPr>
      <w:r>
        <w:rPr>
          <w:sz w:val="20"/>
        </w:rPr>
        <w:t xml:space="preserve">Представитель ответчика в судебном заседании поддержал доводы кассационной жалобы.</w:t>
      </w:r>
    </w:p>
    <w:p>
      <w:pPr>
        <w:pStyle w:val="0"/>
        <w:spacing w:before="200" w:lineRule="auto"/>
        <w:ind w:firstLine="540"/>
        <w:jc w:val="both"/>
      </w:pPr>
      <w:r>
        <w:rPr>
          <w:sz w:val="20"/>
        </w:rPr>
        <w:t xml:space="preserve">Представитель истца возражал против доводов жалобы по мотивам, изложенным в отзыве.</w:t>
      </w:r>
    </w:p>
    <w:p>
      <w:pPr>
        <w:pStyle w:val="0"/>
        <w:spacing w:before="200" w:lineRule="auto"/>
        <w:ind w:firstLine="540"/>
        <w:jc w:val="both"/>
      </w:pPr>
      <w:r>
        <w:rPr>
          <w:sz w:val="20"/>
        </w:rPr>
        <w:t xml:space="preserve">До начала судебного заседания от МКУ "Ульяновский культурно-досуговый центр" поступило ходатайство о рассмотрении дела в отсутствие его представителя.</w:t>
      </w:r>
    </w:p>
    <w:p>
      <w:pPr>
        <w:pStyle w:val="0"/>
        <w:spacing w:before="200" w:lineRule="auto"/>
        <w:ind w:firstLine="540"/>
        <w:jc w:val="both"/>
      </w:pPr>
      <w:r>
        <w:rPr>
          <w:sz w:val="20"/>
        </w:rPr>
        <w:t xml:space="preserve">Иные лица, извещенные надлежащим образом о времени и месте судебного разбирательства, своих представителей в судебное заседание не направили.</w:t>
      </w:r>
    </w:p>
    <w:p>
      <w:pPr>
        <w:pStyle w:val="0"/>
        <w:spacing w:before="200" w:lineRule="auto"/>
        <w:ind w:firstLine="540"/>
        <w:jc w:val="both"/>
      </w:pPr>
      <w:r>
        <w:rPr>
          <w:sz w:val="20"/>
        </w:rPr>
        <w:t xml:space="preserve">Судебная коллегия считает возможным провести судебное заседание в порядке </w:t>
      </w:r>
      <w:hyperlink w:history="0" r:id="rId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 3 ст. 284</w:t>
        </w:r>
      </w:hyperlink>
      <w:r>
        <w:rPr>
          <w:sz w:val="20"/>
        </w:rPr>
        <w:t xml:space="preserve"> АПК РФ в отсутствие не явившихся представителей.</w:t>
      </w:r>
    </w:p>
    <w:p>
      <w:pPr>
        <w:pStyle w:val="0"/>
        <w:spacing w:before="200" w:lineRule="auto"/>
        <w:ind w:firstLine="540"/>
        <w:jc w:val="both"/>
      </w:pPr>
      <w:r>
        <w:rPr>
          <w:sz w:val="20"/>
        </w:rPr>
        <w:t xml:space="preserve">Проверив в порядке, установленном </w:t>
      </w:r>
      <w:hyperlink w:history="0" r:id="rId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гл. 35</w:t>
        </w:r>
      </w:hyperlink>
      <w:r>
        <w:rPr>
          <w:sz w:val="20"/>
        </w:rPr>
        <w:t xml:space="preserve"> АПК РФ, правильность применения судами норм материального и процессуального права, соответствие выводов судов о применении норм права установленным по делу обстоятельствам и имеющимся в деле доказательствам, исходя из доводов кассационной жалобы, суд кассационной инстанции не усматривает оснований для их удовлетворения в силу следующих обстоятельств.</w:t>
      </w:r>
    </w:p>
    <w:p>
      <w:pPr>
        <w:pStyle w:val="0"/>
        <w:spacing w:before="200" w:lineRule="auto"/>
        <w:ind w:firstLine="540"/>
        <w:jc w:val="both"/>
      </w:pPr>
      <w:r>
        <w:rPr>
          <w:sz w:val="20"/>
        </w:rPr>
        <w:t xml:space="preserve">Как следует из материалов дела и установлено судами, прокуратурой Ульяновского района проведена проверка исполнения требований законодательства о контрактной системе в сфере закупок товаров, работ, услуг для обеспечения государственных и муниципальных нужд при реализации национального проекта "Культура" в деятельности муниципального казенного учреждения "Ульяновский культурно-досуговый центр" (далее - МКУ "Ульяновский КДЦ") и индивидуального предпринимателя Никишина Евгения Владимировича (далее - ИП Никишин Е.В.).</w:t>
      </w:r>
    </w:p>
    <w:p>
      <w:pPr>
        <w:pStyle w:val="0"/>
        <w:spacing w:before="200" w:lineRule="auto"/>
        <w:ind w:firstLine="540"/>
        <w:jc w:val="both"/>
      </w:pPr>
      <w:r>
        <w:rPr>
          <w:sz w:val="20"/>
        </w:rPr>
        <w:t xml:space="preserve">По результатам проверки установлено, что ответчиками 15.11.2023 заключено 4 муниципальных контракта, а именно: N 2/11-23 от 15.11.2023 на капитальный ремонт в здании сельского Дома культуры, расположенного по адресу: Калужская область, Ульяновский район, с. Кирейково, д. 54 (устройство системы кондиционирования), сумма контракта - 599 979,95 руб., срок выполнения работ с 15.11.2023 по 31.12.2023; N 3/11-23 от 15.11.2023 на капитальный ремонт в здании сельского Дома культуры, расположенного по адресу: Калужская область, Ульяновский район, с. Кирейково, д. 54 (устройство молниезащиты), сумма контракта - 335 226 руб., срок выполнения работ с 15.11.2023 по 31.12.2023; N 4/11-23 от 15.11.2023 на капитальный ремонт в здании сельского Дома культуры, расположенного по адресу: Калужская область, Ульяновский район, с. Кирейково, д. 54 (установка отбойника и устройство вентканалов), сумма контракта - 432 979,67 руб., срок выполнения работ с 15.11.2023 по 31.12.2023; N 8/11-23 от 15.11.2023, на капитальный ремонт в здании сельского Дома культуры, расположенного по адресу: Калужская область, Ульяновский район, с. Кирейково, д. 54 (монтаж настенной плитки), сумма контракта - 593 508,15 руб., срок выполнения работ с 15.11.2023 по 31.12.2023.</w:t>
      </w:r>
    </w:p>
    <w:p>
      <w:pPr>
        <w:pStyle w:val="0"/>
        <w:spacing w:before="200" w:lineRule="auto"/>
        <w:ind w:firstLine="540"/>
        <w:jc w:val="both"/>
      </w:pPr>
      <w:r>
        <w:rPr>
          <w:sz w:val="20"/>
        </w:rPr>
        <w:t xml:space="preserve">Указанные контракты заключены на основании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пункта 4 части 1 статьи 93</w:t>
        </w:r>
      </w:hyperlink>
      <w:r>
        <w:rPr>
          <w:sz w:val="20"/>
        </w:rPr>
        <w:t xml:space="preserve"> Закона N 44-ФЗ), то есть на сумму менее 600 000 руб. При этом общая сумма по 4 контрактам составила 1 961 693,77 руб.</w:t>
      </w:r>
    </w:p>
    <w:p>
      <w:pPr>
        <w:pStyle w:val="0"/>
        <w:spacing w:before="200" w:lineRule="auto"/>
        <w:ind w:firstLine="540"/>
        <w:jc w:val="both"/>
      </w:pPr>
      <w:r>
        <w:rPr>
          <w:sz w:val="20"/>
        </w:rPr>
        <w:t xml:space="preserve">Анализ вышеуказанных муниципальных контрактов свидетельствует о наличии признаков искусственного дробления заказа в целях уклонения от конкурентных процедур, а именно: все закупки произведены у одного и того же поставщика ИП Никишина Е.В. (ИНН 402707858912) в один и тот же период - 15.11.2023, объектами закупки выступают полностью идентичные дополнительные работы по капитальному ремонту дома культуры в с. Кирейково, д. 54.</w:t>
      </w:r>
    </w:p>
    <w:p>
      <w:pPr>
        <w:pStyle w:val="0"/>
        <w:spacing w:before="200" w:lineRule="auto"/>
        <w:ind w:firstLine="540"/>
        <w:jc w:val="both"/>
      </w:pPr>
      <w:r>
        <w:rPr>
          <w:sz w:val="20"/>
        </w:rPr>
        <w:t xml:space="preserve">Заключение с одним поставщиком 4 контрактов с идентичными условиями, предметом которых является выполнение работ в отношении одного приобретателя, имеющего единый интерес, направлено на формальное соблюдение ограничения, предусмотренного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пунктом 4 части 1 статьи 93</w:t>
        </w:r>
      </w:hyperlink>
      <w:r>
        <w:rPr>
          <w:sz w:val="20"/>
        </w:rPr>
        <w:t xml:space="preserve"> Закона N 44-ФЗ.</w:t>
      </w:r>
    </w:p>
    <w:p>
      <w:pPr>
        <w:pStyle w:val="0"/>
        <w:spacing w:before="200" w:lineRule="auto"/>
        <w:ind w:firstLine="540"/>
        <w:jc w:val="both"/>
      </w:pPr>
      <w:r>
        <w:rPr>
          <w:sz w:val="20"/>
        </w:rPr>
        <w:t xml:space="preserve">По данному факту постановлением УФАС по Калужской области от 18.09.2024 и.о. директора МКУ "Ульяновский КДЦ" Черкесов В.Н. привлечен к ответственности за совершение административного правонарушения, предусмотренного </w:t>
      </w:r>
      <w:hyperlink w:history="0" r:id="rId12" w:tooltip="&quot;Кодекс Российской Федерации об административных правонарушениях&quot; от 30.12.2001 N 195-ФЗ (ред. от 03.02.2025) ------------ Недействующая редакция {КонсультантПлюс}">
        <w:r>
          <w:rPr>
            <w:sz w:val="20"/>
            <w:color w:val="0000ff"/>
          </w:rPr>
          <w:t xml:space="preserve">ч. 1 ст. 7.29</w:t>
        </w:r>
      </w:hyperlink>
      <w:r>
        <w:rPr>
          <w:sz w:val="20"/>
        </w:rPr>
        <w:t xml:space="preserve"> КоАП РФ.</w:t>
      </w:r>
    </w:p>
    <w:p>
      <w:pPr>
        <w:pStyle w:val="0"/>
        <w:spacing w:before="200" w:lineRule="auto"/>
        <w:ind w:firstLine="540"/>
        <w:jc w:val="both"/>
      </w:pPr>
      <w:r>
        <w:rPr>
          <w:sz w:val="20"/>
        </w:rPr>
        <w:t xml:space="preserve">По мнению прокурора, в результате заключения между ответчиками договоров как с единственным поставщиком ИП Никишин Е.В. получил доступ к оказанию услуг по максимально возможной цене без участия в какой-либо конкурентной борьбе, без подачи предложений о снижении цены договора, тем самым был поставлен в преимущественное положение с иными хозяйствующими субъектами, осуществляющими аналогичную деятельность. Изложенное свидетельствует о нарушении прав и законных интересов, как неопределенного круга лиц, так и публично-правового образования.</w:t>
      </w:r>
    </w:p>
    <w:p>
      <w:pPr>
        <w:pStyle w:val="0"/>
        <w:spacing w:before="200" w:lineRule="auto"/>
        <w:ind w:firstLine="540"/>
        <w:jc w:val="both"/>
      </w:pPr>
      <w:r>
        <w:rPr>
          <w:sz w:val="20"/>
        </w:rPr>
        <w:t xml:space="preserve">ИП Никишин Е.В., являясь профессиональным участником соответствующих правоотношений, знал или должен был знать, что заключил контракты и выполняет работы вопреки требованиям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w:t>
      </w:r>
    </w:p>
    <w:p>
      <w:pPr>
        <w:pStyle w:val="0"/>
        <w:spacing w:before="200" w:lineRule="auto"/>
        <w:ind w:firstLine="540"/>
        <w:jc w:val="both"/>
      </w:pPr>
      <w:r>
        <w:rPr>
          <w:sz w:val="20"/>
        </w:rPr>
        <w:t xml:space="preserve">Поскольку контракты заключены с нарушением требований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при недобросовестном поведении участников торгов с целью обхода закона с нарушением принципов контрактной системы и, следовательно, публичных интересов, заключенные сделки являются ничтожными, а получение ИП Никишиным Е.В. имущественного удовлетворения из своего незаконного поведения является необоснованным.</w:t>
      </w:r>
    </w:p>
    <w:p>
      <w:pPr>
        <w:pStyle w:val="0"/>
        <w:spacing w:before="200" w:lineRule="auto"/>
        <w:ind w:firstLine="540"/>
        <w:jc w:val="both"/>
      </w:pPr>
      <w:r>
        <w:rPr>
          <w:sz w:val="20"/>
        </w:rPr>
        <w:t xml:space="preserve">Ссылаясь на то, что муниципальные контракты представляют собой одну искусственно раздробленную сделку, сумма по каждой из которых не превышает предела, предусмотренного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направлены на обход установленной процедуры заключения контрактов, Прокурор обратился в арбитражный суд с настоящим иском.</w:t>
      </w:r>
    </w:p>
    <w:p>
      <w:pPr>
        <w:pStyle w:val="0"/>
        <w:spacing w:before="200" w:lineRule="auto"/>
        <w:ind w:firstLine="540"/>
        <w:jc w:val="both"/>
      </w:pPr>
      <w:r>
        <w:rPr>
          <w:sz w:val="20"/>
        </w:rPr>
        <w:t xml:space="preserve">Разрешая спор суды первой и апелляционной инстанции, руководствуясь нормами </w:t>
      </w:r>
      <w:hyperlink w:history="0" r:id="rId1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 ст. 166</w:t>
        </w:r>
      </w:hyperlink>
      <w:r>
        <w:rPr>
          <w:sz w:val="20"/>
        </w:rPr>
        <w:t xml:space="preserve">, </w:t>
      </w:r>
      <w:hyperlink w:history="0" r:id="rId1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167</w:t>
        </w:r>
      </w:hyperlink>
      <w:r>
        <w:rPr>
          <w:sz w:val="20"/>
        </w:rPr>
        <w:t xml:space="preserve">, </w:t>
      </w:r>
      <w:hyperlink w:history="0" r:id="rId1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168</w:t>
        </w:r>
      </w:hyperlink>
      <w:r>
        <w:rPr>
          <w:sz w:val="20"/>
        </w:rPr>
        <w:t xml:space="preserve">, </w:t>
      </w:r>
      <w:hyperlink w:history="0" r:id="rId19"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1102</w:t>
        </w:r>
      </w:hyperlink>
      <w:r>
        <w:rPr>
          <w:sz w:val="20"/>
        </w:rPr>
        <w:t xml:space="preserve">, </w:t>
      </w:r>
      <w:hyperlink w:history="0" r:id="rId20"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1103</w:t>
        </w:r>
      </w:hyperlink>
      <w:r>
        <w:rPr>
          <w:sz w:val="20"/>
        </w:rPr>
        <w:t xml:space="preserve">, </w:t>
      </w:r>
      <w:hyperlink w:history="0" r:id="rId21"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1109</w:t>
        </w:r>
      </w:hyperlink>
      <w:r>
        <w:rPr>
          <w:sz w:val="20"/>
        </w:rPr>
        <w:t xml:space="preserve"> Гражданского кодекса Российской Федерации (далее - ГК РФ), положениями Федерального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от 05.04.2013 N 44-ФЗ "О контрактной системе в сфере закупок товаров, работ и услуг для обеспечения государственных и муниципальных нужд" (далее - Закон N 44-ФЗ), Федерального </w:t>
      </w:r>
      <w:hyperlink w:history="0" r:id="rId23"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закона</w:t>
        </w:r>
      </w:hyperlink>
      <w:r>
        <w:rPr>
          <w:sz w:val="20"/>
        </w:rPr>
        <w:t xml:space="preserve"> Российской Федерации "О прокуратуре Российской Федерации" от 17.01.1992 N 2202-1 (далее - Закон N 2202-1), разъяснениями, изложенными в </w:t>
      </w:r>
      <w:hyperlink w:history="0" r:id="rId2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постановлении</w:t>
        </w:r>
      </w:hyperlink>
      <w:r>
        <w:rPr>
          <w:sz w:val="20"/>
        </w:rPr>
        <w:t xml:space="preserve">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(далее - постановление Пленума N 25), </w:t>
      </w:r>
      <w:hyperlink w:history="0" r:id="rId25"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Обзора</w:t>
        </w:r>
      </w:hyperlink>
      <w:r>
        <w:rPr>
          <w:sz w:val="20"/>
        </w:rPr>
        <w:t xml:space="preserve">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утвержденным Президиумом Верховного Суда Российской Федерации 28.06.2017 (далее - Обзор от 28.06.2017), исследовав и оценив представленные в материалы дела доказательства, установив идентичный предмет контрактов, период их заключения и фактическую направленность на достижение единой хозяйственной цели, признав обоснованными доводы прокурора о намеренном дроблении контрактов с целью обхода требований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указав на недействительность (ничтожность) спорных контрактов, как заключенных с нарушением положений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пришли к выводу о наличии правовых оснований для удовлетворения исковых требований Прокурора.</w:t>
      </w:r>
    </w:p>
    <w:p>
      <w:pPr>
        <w:pStyle w:val="0"/>
        <w:spacing w:before="200" w:lineRule="auto"/>
        <w:ind w:firstLine="540"/>
        <w:jc w:val="both"/>
      </w:pPr>
      <w:r>
        <w:rPr>
          <w:sz w:val="20"/>
        </w:rPr>
        <w:t xml:space="preserve">Данные выводы судов являются правомерными и основанными на материалах дела в силу следующих обстоятельств.</w:t>
      </w:r>
    </w:p>
    <w:p>
      <w:pPr>
        <w:pStyle w:val="0"/>
        <w:spacing w:before="200" w:lineRule="auto"/>
        <w:ind w:firstLine="540"/>
        <w:jc w:val="both"/>
      </w:pPr>
      <w:r>
        <w:rPr>
          <w:sz w:val="20"/>
        </w:rPr>
        <w:t xml:space="preserve">В силу </w:t>
      </w:r>
      <w:hyperlink w:history="0" r:id="rId2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абзаца 2 ч. 1 ст. 52</w:t>
        </w:r>
      </w:hyperlink>
      <w:r>
        <w:rPr>
          <w:sz w:val="20"/>
        </w:rPr>
        <w:t xml:space="preserve"> АПК РФ прокурор вправе обратиться в арбитражный суд 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pPr>
        <w:pStyle w:val="0"/>
        <w:spacing w:before="200" w:lineRule="auto"/>
        <w:ind w:firstLine="540"/>
        <w:jc w:val="both"/>
      </w:pPr>
      <w:r>
        <w:rPr>
          <w:sz w:val="20"/>
        </w:rPr>
        <w:t xml:space="preserve">В соответствии с </w:t>
      </w:r>
      <w:hyperlink w:history="0" r:id="rId29" w:tooltip="Постановление Президиума ВАС РФ от 24.05.2011 N 16402/10 по делу N А37-42/2010 В иске о признании недействительными результатов торгов по продаже здания автостоянки, применении последствий недействительности отказано правомерно, так как согласно ГК РФ, если реорганизованному юридическому лицу (правопредшественнику) недвижимое имущество принадлежало на праве собственности, это право переходит к вновь возникшему юридическому лицу независимо от государственной регистрации права на недвижимость. {КонсультантПлюс}">
        <w:r>
          <w:rPr>
            <w:sz w:val="20"/>
            <w:color w:val="0000ff"/>
          </w:rPr>
          <w:t xml:space="preserve">постановлением</w:t>
        </w:r>
      </w:hyperlink>
      <w:r>
        <w:rPr>
          <w:sz w:val="20"/>
        </w:rPr>
        <w:t xml:space="preserve"> Президиума Высшего Арбитражного Суда Российской Федерации от 24.05.2011 N 16402/10, требовать признания сделок недействительными, предоставлено прокурору в целях защиты публичной собственности и иных публичных интересов.</w:t>
      </w:r>
    </w:p>
    <w:p>
      <w:pPr>
        <w:pStyle w:val="0"/>
        <w:spacing w:before="200" w:lineRule="auto"/>
        <w:ind w:firstLine="540"/>
        <w:jc w:val="both"/>
      </w:pPr>
      <w:r>
        <w:rPr>
          <w:sz w:val="20"/>
        </w:rPr>
        <w:t xml:space="preserve">В </w:t>
      </w:r>
      <w:hyperlink w:history="0" r:id="rId30" w:tooltip="Постановление Пленума ВАС РФ от 23.03.2012 N 15 (ред. от 25.01.2013) &quot;О некоторых вопросах участия прокурора в арбитражном процессе&quot; {КонсультантПлюс}">
        <w:r>
          <w:rPr>
            <w:sz w:val="20"/>
            <w:color w:val="0000ff"/>
          </w:rPr>
          <w:t xml:space="preserve">п. 10</w:t>
        </w:r>
      </w:hyperlink>
      <w:r>
        <w:rPr>
          <w:sz w:val="20"/>
        </w:rPr>
        <w:t xml:space="preserve"> постановления Пленума N 15 указано, что предъявляя иск о признании недействительной сделки или применении последствий недействительности ничтожной сделки, прокурор обращается в арбитражный суд в интересах публично-правового образования.</w:t>
      </w:r>
    </w:p>
    <w:p>
      <w:pPr>
        <w:pStyle w:val="0"/>
        <w:spacing w:before="200" w:lineRule="auto"/>
        <w:ind w:firstLine="540"/>
        <w:jc w:val="both"/>
      </w:pPr>
      <w:r>
        <w:rPr>
          <w:sz w:val="20"/>
        </w:rPr>
        <w:t xml:space="preserve">В соответствии с </w:t>
      </w:r>
      <w:hyperlink w:history="0" r:id="rId3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пунктами 1</w:t>
        </w:r>
      </w:hyperlink>
      <w:r>
        <w:rPr>
          <w:sz w:val="20"/>
        </w:rPr>
        <w:t xml:space="preserve">, </w:t>
      </w:r>
      <w:hyperlink w:history="0" r:id="rId3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2 ст. 166</w:t>
        </w:r>
      </w:hyperlink>
      <w:r>
        <w:rPr>
          <w:sz w:val="20"/>
        </w:rPr>
        <w:t xml:space="preserve">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00" w:lineRule="auto"/>
        <w:ind w:firstLine="540"/>
        <w:jc w:val="both"/>
      </w:pPr>
      <w:r>
        <w:rPr>
          <w:sz w:val="20"/>
        </w:rPr>
        <w:t xml:space="preserve">В силу </w:t>
      </w:r>
      <w:hyperlink w:history="0" r:id="rId3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 3 ст. 166</w:t>
        </w:r>
      </w:hyperlink>
      <w:r>
        <w:rPr>
          <w:sz w:val="20"/>
        </w:rPr>
        <w:t xml:space="preserve"> ГК РФ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pPr>
        <w:pStyle w:val="0"/>
        <w:spacing w:before="200" w:lineRule="auto"/>
        <w:ind w:firstLine="540"/>
        <w:jc w:val="both"/>
      </w:pPr>
      <w:r>
        <w:rPr>
          <w:sz w:val="20"/>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00" w:lineRule="auto"/>
        <w:ind w:firstLine="540"/>
        <w:jc w:val="both"/>
      </w:pPr>
      <w:r>
        <w:rPr>
          <w:sz w:val="20"/>
        </w:rPr>
        <w:t xml:space="preserve">Согласно </w:t>
      </w:r>
      <w:hyperlink w:history="0" r:id="rId3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пунктам 1</w:t>
        </w:r>
      </w:hyperlink>
      <w:r>
        <w:rPr>
          <w:sz w:val="20"/>
        </w:rPr>
        <w:t xml:space="preserve"> и </w:t>
      </w:r>
      <w:hyperlink w:history="0" r:id="rId3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2 ст. 167</w:t>
        </w:r>
      </w:hyperlink>
      <w:r>
        <w:rPr>
          <w:sz w:val="20"/>
        </w:rPr>
        <w:t xml:space="preserve">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00" w:lineRule="auto"/>
        <w:ind w:firstLine="540"/>
        <w:jc w:val="both"/>
      </w:pPr>
      <w:r>
        <w:rPr>
          <w:sz w:val="20"/>
        </w:rPr>
        <w:t xml:space="preserve">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spacing w:before="200" w:lineRule="auto"/>
        <w:ind w:firstLine="540"/>
        <w:jc w:val="both"/>
      </w:pPr>
      <w:r>
        <w:rPr>
          <w:sz w:val="20"/>
        </w:rPr>
        <w:t xml:space="preserve">В соответствии с </w:t>
      </w:r>
      <w:hyperlink w:history="0" r:id="rId3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 2 ст. 168</w:t>
        </w:r>
      </w:hyperlink>
      <w:r>
        <w:rPr>
          <w:sz w:val="20"/>
        </w:rPr>
        <w:t xml:space="preserve">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spacing w:before="200" w:lineRule="auto"/>
        <w:ind w:firstLine="540"/>
        <w:jc w:val="both"/>
      </w:pPr>
      <w:r>
        <w:rPr>
          <w:sz w:val="20"/>
        </w:rPr>
        <w:t xml:space="preserve">В </w:t>
      </w:r>
      <w:hyperlink w:history="0" r:id="rId3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пунктах 73</w:t>
        </w:r>
      </w:hyperlink>
      <w:r>
        <w:rPr>
          <w:sz w:val="20"/>
        </w:rPr>
        <w:t xml:space="preserve"> - </w:t>
      </w:r>
      <w:hyperlink w:history="0" r:id="rId3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75</w:t>
        </w:r>
      </w:hyperlink>
      <w:r>
        <w:rPr>
          <w:sz w:val="20"/>
        </w:rPr>
        <w:t xml:space="preserve"> постановления Пленума N 25 разъяснено, что договор, условия которого противоречат существу законодательного регулирования соответствующего вида обязательства, может быть квалифицирован как ничтожный полностью или в соответствующей части, даже если в законе не содержится прямого указания на его ничтожность.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w:t>
      </w:r>
    </w:p>
    <w:p>
      <w:pPr>
        <w:pStyle w:val="0"/>
        <w:spacing w:before="200" w:lineRule="auto"/>
        <w:ind w:firstLine="540"/>
        <w:jc w:val="both"/>
      </w:pPr>
      <w:r>
        <w:rPr>
          <w:sz w:val="20"/>
        </w:rPr>
        <w:t xml:space="preserve">Сделка, при совершении которой был нарушен явно выраженный запрет, установленный законом, является ничтожной как посягающая на публичные интересы.</w:t>
      </w:r>
    </w:p>
    <w:p>
      <w:pPr>
        <w:pStyle w:val="0"/>
        <w:spacing w:before="200" w:lineRule="auto"/>
        <w:ind w:firstLine="540"/>
        <w:jc w:val="both"/>
      </w:pPr>
      <w:r>
        <w:rPr>
          <w:sz w:val="20"/>
        </w:rPr>
        <w:t xml:space="preserve">Само по себе несоответствие сделки законодательству или нарушение ею прав публично-правового образования не свидетельствует о том, что имеет место нарушение публичных интересов.</w:t>
      </w:r>
    </w:p>
    <w:p>
      <w:pPr>
        <w:pStyle w:val="0"/>
        <w:spacing w:before="200" w:lineRule="auto"/>
        <w:ind w:firstLine="540"/>
        <w:jc w:val="both"/>
      </w:pPr>
      <w:r>
        <w:rPr>
          <w:sz w:val="20"/>
        </w:rPr>
        <w:t xml:space="preserve">В данном случае требования Прокурора о признании контрактов недействительными (ничтожными) мотивированы нарушением при их заключении требований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w:t>
      </w:r>
    </w:p>
    <w:p>
      <w:pPr>
        <w:pStyle w:val="0"/>
        <w:spacing w:before="200" w:lineRule="auto"/>
        <w:ind w:firstLine="540"/>
        <w:jc w:val="both"/>
      </w:pPr>
      <w:r>
        <w:rPr>
          <w:sz w:val="20"/>
        </w:rPr>
        <w:t xml:space="preserve">Как верно отмечено судами, </w:t>
      </w: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w:t>
        </w:r>
      </w:hyperlink>
      <w:r>
        <w:rPr>
          <w:sz w:val="20"/>
        </w:rPr>
        <w:t xml:space="preserve">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ст. 1</w:t>
        </w:r>
      </w:hyperlink>
      <w:r>
        <w:rPr>
          <w:sz w:val="20"/>
        </w:rPr>
        <w:t xml:space="preserve"> данного Закона).</w:t>
      </w:r>
    </w:p>
    <w:p>
      <w:pPr>
        <w:pStyle w:val="0"/>
        <w:spacing w:before="200" w:lineRule="auto"/>
        <w:ind w:firstLine="540"/>
        <w:jc w:val="both"/>
      </w:pPr>
      <w:r>
        <w:rPr>
          <w:sz w:val="20"/>
        </w:rPr>
        <w:t xml:space="preserve">Согласно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8 ст. 3</w:t>
        </w:r>
      </w:hyperlink>
      <w:r>
        <w:rPr>
          <w:sz w:val="20"/>
        </w:rPr>
        <w:t xml:space="preserve"> Закона N 44-ФЗ под государственным или муниципальным контрактом понимается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spacing w:before="200" w:lineRule="auto"/>
        <w:ind w:firstLine="540"/>
        <w:jc w:val="both"/>
      </w:pPr>
      <w:r>
        <w:rPr>
          <w:sz w:val="20"/>
        </w:rPr>
        <w:t xml:space="preserve">В силу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ст. 6</w:t>
        </w:r>
      </w:hyperlink>
      <w:r>
        <w:rPr>
          <w:sz w:val="20"/>
        </w:rPr>
        <w:t xml:space="preserve"> Закона N 44-ФЗ 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spacing w:before="200" w:lineRule="auto"/>
        <w:ind w:firstLine="540"/>
        <w:jc w:val="both"/>
      </w:pPr>
      <w:r>
        <w:rPr>
          <w:sz w:val="20"/>
        </w:rPr>
        <w:t xml:space="preserve">Согласно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частям 1</w:t>
        </w:r>
      </w:hyperlink>
      <w:r>
        <w:rPr>
          <w:sz w:val="20"/>
        </w:rPr>
        <w:t xml:space="preserve"> и </w:t>
      </w:r>
      <w:hyperlink w:history="0"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2 ст. 8</w:t>
        </w:r>
      </w:hyperlink>
      <w:r>
        <w:rPr>
          <w:sz w:val="20"/>
        </w:rPr>
        <w:t xml:space="preserve"> Закона N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00" w:lineRule="auto"/>
        <w:ind w:firstLine="540"/>
        <w:jc w:val="both"/>
      </w:pPr>
      <w:r>
        <w:rPr>
          <w:sz w:val="20"/>
        </w:rPr>
        <w:t xml:space="preserve">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указанного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в том числе приводят к ограничению конкуренции, в частности к необоснованному ограничению числа участников закупок.</w:t>
      </w:r>
    </w:p>
    <w:p>
      <w:pPr>
        <w:pStyle w:val="0"/>
        <w:spacing w:before="200" w:lineRule="auto"/>
        <w:ind w:firstLine="540"/>
        <w:jc w:val="both"/>
      </w:pPr>
      <w:r>
        <w:rPr>
          <w:sz w:val="20"/>
        </w:rPr>
        <w:t xml:space="preserve">В соответствии с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частями 1</w:t>
        </w:r>
      </w:hyperlink>
      <w:r>
        <w:rPr>
          <w:sz w:val="20"/>
        </w:rPr>
        <w:t xml:space="preserve"> и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2 статьи 24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закрытый аукцион), запрос котировок, запрос предложений.</w:t>
      </w:r>
    </w:p>
    <w:p>
      <w:pPr>
        <w:pStyle w:val="0"/>
        <w:spacing w:before="200" w:lineRule="auto"/>
        <w:ind w:firstLine="540"/>
        <w:jc w:val="both"/>
      </w:pPr>
      <w:r>
        <w:rPr>
          <w:sz w:val="20"/>
        </w:rPr>
        <w:t xml:space="preserve">Заказчик выбирает способ определения поставщика (подрядчика, исполнителя) в соответствии с положениями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главы 3</w:t>
        </w:r>
      </w:hyperlink>
      <w:r>
        <w:rPr>
          <w:sz w:val="20"/>
        </w:rPr>
        <w:t xml:space="preserve"> указанного Закона. При этом он не вправе совершать действия, влекущие за собой необоснованное сокращение числа участников закупки.</w:t>
      </w:r>
    </w:p>
    <w:p>
      <w:pPr>
        <w:pStyle w:val="0"/>
        <w:spacing w:before="200" w:lineRule="auto"/>
        <w:ind w:firstLine="540"/>
        <w:jc w:val="both"/>
      </w:pPr>
      <w:r>
        <w:rPr>
          <w:sz w:val="20"/>
        </w:rPr>
        <w:t xml:space="preserve">Закупка у единственного поставщика не относится к конкурентным способам закупки, а, следовательно, применение такого метода закупок должно осуществляться исключительно в случаях, установленных законом.</w:t>
      </w:r>
    </w:p>
    <w:p>
      <w:pPr>
        <w:pStyle w:val="0"/>
        <w:spacing w:before="200" w:lineRule="auto"/>
        <w:ind w:firstLine="540"/>
        <w:jc w:val="both"/>
      </w:pPr>
      <w:r>
        <w:rPr>
          <w:sz w:val="20"/>
        </w:rPr>
        <w:t xml:space="preserve">Случаи, когда возможно осуществление закупки у единственного поставщика (подрядчика, исполнителя) без использования конкурентных способов определения поставщиков (подрядчиков, исполнителей), предусмотрены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статьей 93</w:t>
        </w:r>
      </w:hyperlink>
      <w:r>
        <w:rPr>
          <w:sz w:val="20"/>
        </w:rPr>
        <w:t xml:space="preserve"> Федерального закона 05.04.2013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Согласно </w:t>
      </w:r>
      <w:hyperlink w:history="0" r:id="rId51"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пункту 18</w:t>
        </w:r>
      </w:hyperlink>
      <w:r>
        <w:rPr>
          <w:sz w:val="20"/>
        </w:rP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28.06.2017, государственный (муниципальный) контракт, заключенный с нарушением требовании Федерального </w:t>
      </w:r>
      <w:hyperlink w:history="0"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и который влечет,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является ничтожным.</w:t>
      </w:r>
    </w:p>
    <w:p>
      <w:pPr>
        <w:pStyle w:val="0"/>
        <w:spacing w:before="200" w:lineRule="auto"/>
        <w:ind w:firstLine="540"/>
        <w:jc w:val="both"/>
      </w:pPr>
      <w:r>
        <w:rPr>
          <w:sz w:val="20"/>
        </w:rPr>
        <w:t xml:space="preserve">Как верно отмечено судами, закупка у единственного поставщика не относится к конкурентным способам закупки, а, следовательно, применение такого метода закупок должно осуществляться исключительно в случаях, установленных законом.</w:t>
      </w:r>
    </w:p>
    <w:p>
      <w:pPr>
        <w:pStyle w:val="0"/>
        <w:spacing w:before="200" w:lineRule="auto"/>
        <w:ind w:firstLine="540"/>
        <w:jc w:val="both"/>
      </w:pPr>
      <w:r>
        <w:rPr>
          <w:sz w:val="20"/>
        </w:rPr>
        <w:t xml:space="preserve">Случаи, когда возможно осуществление закупки у единственного поставщика (подрядчика, исполнителя) без использования конкурентных способов определения поставщиков (подрядчиков, исполнителей), предусмотрены </w:t>
      </w:r>
      <w:hyperlink w:history="0"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ст. 93</w:t>
        </w:r>
      </w:hyperlink>
      <w:r>
        <w:rPr>
          <w:sz w:val="20"/>
        </w:rPr>
        <w:t xml:space="preserve"> Закона N 44-ФЗ.</w:t>
      </w:r>
    </w:p>
    <w:p>
      <w:pPr>
        <w:pStyle w:val="0"/>
        <w:spacing w:before="200" w:lineRule="auto"/>
        <w:ind w:firstLine="540"/>
        <w:jc w:val="both"/>
      </w:pPr>
      <w:r>
        <w:rPr>
          <w:sz w:val="20"/>
        </w:rPr>
        <w:t xml:space="preserve">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w:t>
      </w:r>
      <w:hyperlink w:history="0"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4 ч. 1 ст. 93</w:t>
        </w:r>
      </w:hyperlink>
      <w:r>
        <w:rPr>
          <w:sz w:val="20"/>
        </w:rPr>
        <w:t xml:space="preserve"> Закона N 44-ФЗ).</w:t>
      </w:r>
    </w:p>
    <w:p>
      <w:pPr>
        <w:pStyle w:val="0"/>
        <w:spacing w:before="200" w:lineRule="auto"/>
        <w:ind w:firstLine="540"/>
        <w:jc w:val="both"/>
      </w:pPr>
      <w:r>
        <w:rPr>
          <w:sz w:val="20"/>
        </w:rPr>
        <w:t xml:space="preserve">При этом годовой объем закупок, которые заказчик вправе осуществить на основании настоящего </w:t>
      </w:r>
      <w:hyperlink w:history="0"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пункта</w:t>
        </w:r>
      </w:hyperlink>
      <w:r>
        <w:rPr>
          <w:sz w:val="20"/>
        </w:rPr>
        <w:t xml:space="preserve">,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0"/>
        <w:spacing w:before="200" w:lineRule="auto"/>
        <w:ind w:firstLine="540"/>
        <w:jc w:val="both"/>
      </w:pPr>
      <w:r>
        <w:rPr>
          <w:sz w:val="20"/>
        </w:rPr>
        <w:t xml:space="preserve">Согласно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частям 13</w:t>
        </w:r>
      </w:hyperlink>
      <w:r>
        <w:rPr>
          <w:sz w:val="20"/>
        </w:rPr>
        <w:t xml:space="preserve"> -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17 ст. 22</w:t>
        </w:r>
      </w:hyperlink>
      <w:r>
        <w:rPr>
          <w:sz w:val="20"/>
        </w:rPr>
        <w:t xml:space="preserve"> Закона N 44-ФЗ идентичными товарами, работами, услугами признаются товары, работы, услуги, имеющие одинаковые характерные для них основные признаки.</w:t>
      </w:r>
    </w:p>
    <w:p>
      <w:pPr>
        <w:pStyle w:val="0"/>
        <w:spacing w:before="200" w:lineRule="auto"/>
        <w:ind w:firstLine="540"/>
        <w:jc w:val="both"/>
      </w:pPr>
      <w:r>
        <w:rPr>
          <w:sz w:val="20"/>
        </w:rPr>
        <w:t xml:space="preserve">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00" w:lineRule="auto"/>
        <w:ind w:firstLine="540"/>
        <w:jc w:val="both"/>
      </w:pPr>
      <w:r>
        <w:rPr>
          <w:sz w:val="20"/>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00" w:lineRule="auto"/>
        <w:ind w:firstLine="540"/>
        <w:jc w:val="both"/>
      </w:pPr>
      <w:r>
        <w:rPr>
          <w:sz w:val="20"/>
        </w:rPr>
        <w:t xml:space="preserve">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частью 20 настоящей статьи</w:t>
        </w:r>
      </w:hyperlink>
      <w:r>
        <w:rPr>
          <w:sz w:val="20"/>
        </w:rPr>
        <w:t xml:space="preserve">.</w:t>
      </w:r>
    </w:p>
    <w:p>
      <w:pPr>
        <w:pStyle w:val="0"/>
        <w:spacing w:before="200" w:lineRule="auto"/>
        <w:ind w:firstLine="540"/>
        <w:jc w:val="both"/>
      </w:pPr>
      <w:r>
        <w:rPr>
          <w:sz w:val="20"/>
        </w:rPr>
        <w:t xml:space="preserve">В силу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 20 ст. 22</w:t>
        </w:r>
      </w:hyperlink>
      <w:r>
        <w:rPr>
          <w:sz w:val="20"/>
        </w:rPr>
        <w:t xml:space="preserve"> Закона N 44-ФЗ методические рекомендации по применению методов определения начальной (максимальной)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pPr>
        <w:pStyle w:val="0"/>
        <w:spacing w:before="200" w:lineRule="auto"/>
        <w:ind w:firstLine="540"/>
        <w:jc w:val="both"/>
      </w:pPr>
      <w:r>
        <w:rPr>
          <w:sz w:val="20"/>
        </w:rPr>
        <w:t xml:space="preserve">В соответствии с </w:t>
      </w:r>
      <w:hyperlink w:history="0" r:id="rId6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п. 3.5.2</w:t>
        </w:r>
      </w:hyperlink>
      <w:r>
        <w:rPr>
          <w:sz w:val="20"/>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N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pPr>
        <w:pStyle w:val="0"/>
        <w:spacing w:before="200" w:lineRule="auto"/>
        <w:ind w:firstLine="540"/>
        <w:jc w:val="both"/>
      </w:pPr>
      <w:r>
        <w:rPr>
          <w:sz w:val="20"/>
        </w:rPr>
        <w:t xml:space="preserve">Как следует из материалов дела, контракты заключены в один и тот же день - 15.11.2023, с одним исполнителем, в отношении одного объекта.</w:t>
      </w:r>
    </w:p>
    <w:p>
      <w:pPr>
        <w:pStyle w:val="0"/>
        <w:spacing w:before="200" w:lineRule="auto"/>
        <w:ind w:firstLine="540"/>
        <w:jc w:val="both"/>
      </w:pPr>
      <w:r>
        <w:rPr>
          <w:sz w:val="20"/>
        </w:rPr>
        <w:t xml:space="preserve">Предметом спорных контрактов являлись дополнительные работы по капитальному ремонту Дома культуры с. Кирейково.</w:t>
      </w:r>
    </w:p>
    <w:p>
      <w:pPr>
        <w:pStyle w:val="0"/>
        <w:spacing w:before="200" w:lineRule="auto"/>
        <w:ind w:firstLine="540"/>
        <w:jc w:val="both"/>
      </w:pPr>
      <w:r>
        <w:rPr>
          <w:sz w:val="20"/>
        </w:rPr>
        <w:t xml:space="preserve">К каждому из контрактов прилагались локальные сметные расчеты, и ведомости объемов работ, которыми предусматривалось выполнение конкретного вида строительных работ на одном и том же объекте в рамках выполнения его капитального ремонта, работы проводились практически в одно время.</w:t>
      </w:r>
    </w:p>
    <w:p>
      <w:pPr>
        <w:pStyle w:val="0"/>
        <w:spacing w:before="200" w:lineRule="auto"/>
        <w:ind w:firstLine="540"/>
        <w:jc w:val="both"/>
      </w:pPr>
      <w:r>
        <w:rPr>
          <w:sz w:val="20"/>
        </w:rPr>
        <w:t xml:space="preserve">Согласно </w:t>
      </w:r>
      <w:hyperlink w:history="0" r:id="rId61" w:tooltip="&quot;Градостроительный кодекс Российской Федерации&quot; от 29.12.2004 N 190-ФЗ (ред. от 26.12.2024) (с изм. и доп., вступ. в силу с 01.03.2025) ------------ Недействующая редакция {КонсультантПлюс}">
        <w:r>
          <w:rPr>
            <w:sz w:val="20"/>
            <w:color w:val="0000ff"/>
          </w:rPr>
          <w:t xml:space="preserve">п. 14.2 ст. 1</w:t>
        </w:r>
      </w:hyperlink>
      <w:r>
        <w:rPr>
          <w:sz w:val="20"/>
        </w:rPr>
        <w:t xml:space="preserve"> ГрК РФ капитальный ремонт объектов капитального строительства (за исключением линейных объектов) представляет собой замену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замену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замену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spacing w:before="200" w:lineRule="auto"/>
        <w:ind w:firstLine="540"/>
        <w:jc w:val="both"/>
      </w:pPr>
      <w:r>
        <w:rPr>
          <w:sz w:val="20"/>
        </w:rPr>
        <w:t xml:space="preserve">Дав соответствующую оценку содержанию оспариваемых контрактов, судами верно отмечено, что в рассматриваемом случае, предусмотренные спорными контрактами работы представляют собой работы, подлежащие выполнению в рамках одного и того же процесса - капитального ремонта одного и того же объекта, а потому, несмотря на различия в их внешнем исполнении (в том числе возможного использования разных способов выполнения работ), не влияют на существо этих работ.</w:t>
      </w:r>
    </w:p>
    <w:p>
      <w:pPr>
        <w:pStyle w:val="0"/>
        <w:spacing w:before="200" w:lineRule="auto"/>
        <w:ind w:firstLine="540"/>
        <w:jc w:val="both"/>
      </w:pPr>
      <w:r>
        <w:rPr>
          <w:sz w:val="20"/>
        </w:rPr>
        <w:t xml:space="preserve">Указанные работы реализуются с использованием методик, технологий, подходов, выполняемых подрядчиками с сопоставимой квалификацией.</w:t>
      </w:r>
    </w:p>
    <w:p>
      <w:pPr>
        <w:pStyle w:val="0"/>
        <w:spacing w:before="200" w:lineRule="auto"/>
        <w:ind w:firstLine="540"/>
        <w:jc w:val="both"/>
      </w:pPr>
      <w:r>
        <w:rPr>
          <w:sz w:val="20"/>
        </w:rPr>
        <w:t xml:space="preserve">Сторонами по контрактам являются одни и те же лица, имеющие один и тот же интерес на выполнение одного вида работ - работ по капитальному ремонту Дома культуры с. Кирейково, контракты заключены в один и тот же день - 15.11.2023, с одним исполнителем, в отношении одного объекта и на момент их заключения учреждение имело возможность запланировать работы на общую сумму 1 961 693,77 руб., выставив их на торги в целях привлечения подрядчика.</w:t>
      </w:r>
    </w:p>
    <w:p>
      <w:pPr>
        <w:pStyle w:val="0"/>
        <w:spacing w:before="200" w:lineRule="auto"/>
        <w:ind w:firstLine="540"/>
        <w:jc w:val="both"/>
      </w:pPr>
      <w:r>
        <w:rPr>
          <w:sz w:val="20"/>
        </w:rPr>
        <w:t xml:space="preserve">Таким образом, оспариваемые контракты образуют единую сделку, искусственно раздробленную и оформленную четырьмя самостоятельными муниципальными контрактами, сумма по каждому из которых не превышает предусмотренного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ограничения (600 000 рублей).</w:t>
      </w:r>
    </w:p>
    <w:p>
      <w:pPr>
        <w:pStyle w:val="0"/>
        <w:spacing w:before="200" w:lineRule="auto"/>
        <w:ind w:firstLine="540"/>
        <w:jc w:val="both"/>
      </w:pPr>
      <w:r>
        <w:rPr>
          <w:sz w:val="20"/>
        </w:rPr>
        <w:t xml:space="preserve">Указанное обстоятельство правомерно расценено судом как свидетельствующее о намерении сторон уйти от формального соблюдения указанного выше ограничения, предусмотренного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а в итоге - от соблюдения предусмотренных названным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конкурентных процедур. Согласно абз. третьему преамбулы </w:t>
      </w:r>
      <w:hyperlink w:history="0" r:id="rId65"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Обзора</w:t>
        </w:r>
      </w:hyperlink>
      <w:r>
        <w:rPr>
          <w:sz w:val="20"/>
        </w:rPr>
        <w:t xml:space="preserve"> от 28.06.2017, особенности заключения, изменения, расторжения государственных (муниципальных) контрактов, их исполнения и ответственности за неисполнение и ненадлежащее исполнение установлены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в целях развития добросовестной конкуренции, обеспечения гласности и прозрачности закупки, предотвращения коррупции и других злоупотреблений.</w:t>
      </w:r>
    </w:p>
    <w:p>
      <w:pPr>
        <w:pStyle w:val="0"/>
        <w:spacing w:before="200" w:lineRule="auto"/>
        <w:ind w:firstLine="540"/>
        <w:jc w:val="both"/>
      </w:pPr>
      <w:r>
        <w:rPr>
          <w:sz w:val="20"/>
        </w:rPr>
        <w:t xml:space="preserve">В силу </w:t>
      </w:r>
      <w:hyperlink w:history="0"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 1 ст. 2</w:t>
        </w:r>
      </w:hyperlink>
      <w:r>
        <w:rPr>
          <w:sz w:val="20"/>
        </w:rPr>
        <w:t xml:space="preserve"> Закона N 44-ФЗ законодательство о контрактной системе в сфере закупок товаров, работ, услуг для обеспечения государственных и муниципальных нужд основывается на положениях </w:t>
      </w:r>
      <w:hyperlink w:history="0" r:id="rId6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 при разрешении споров, вытекающих из государственных (муниципальных) контрактов, суды руководствуются нормами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о контрактной системе, толкуемыми во взаимосвязи с положениями ГК РФ, а при отсутствии специальных норм - непосредственно нормами </w:t>
      </w:r>
      <w:hyperlink w:history="0" r:id="rId7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 (</w:t>
      </w:r>
      <w:hyperlink w:history="0" r:id="rId71"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абз. четвертый</w:t>
        </w:r>
      </w:hyperlink>
      <w:r>
        <w:rPr>
          <w:sz w:val="20"/>
        </w:rPr>
        <w:t xml:space="preserve"> преамбулы Обзора от 28.06.2017).</w:t>
      </w:r>
    </w:p>
    <w:p>
      <w:pPr>
        <w:pStyle w:val="0"/>
        <w:spacing w:before="200" w:lineRule="auto"/>
        <w:ind w:firstLine="540"/>
        <w:jc w:val="both"/>
      </w:pPr>
      <w:r>
        <w:rPr>
          <w:sz w:val="20"/>
        </w:rPr>
        <w:t xml:space="preserve">Исходя из </w:t>
      </w:r>
      <w:hyperlink w:history="0" r:id="rId7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 10</w:t>
        </w:r>
      </w:hyperlink>
      <w:r>
        <w:rPr>
          <w:sz w:val="20"/>
        </w:rPr>
        <w:t xml:space="preserve">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pPr>
        <w:pStyle w:val="0"/>
        <w:spacing w:before="200" w:lineRule="auto"/>
        <w:ind w:firstLine="540"/>
        <w:jc w:val="both"/>
      </w:pPr>
      <w:r>
        <w:rPr>
          <w:sz w:val="20"/>
        </w:rPr>
        <w:t xml:space="preserve">Согласно </w:t>
      </w:r>
      <w:hyperlink w:history="0" r:id="rId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 75</w:t>
        </w:r>
      </w:hyperlink>
      <w:r>
        <w:rPr>
          <w:sz w:val="20"/>
        </w:rPr>
        <w:t xml:space="preserve"> постановления Пленума N 25 посягающей на публичные интересы является в том числе сделка, при совершении которой был нарушен явно выраженный запрет, установленный законом.</w:t>
      </w:r>
    </w:p>
    <w:p>
      <w:pPr>
        <w:pStyle w:val="0"/>
        <w:spacing w:before="200" w:lineRule="auto"/>
        <w:ind w:firstLine="540"/>
        <w:jc w:val="both"/>
      </w:pPr>
      <w:r>
        <w:rPr>
          <w:sz w:val="20"/>
        </w:rPr>
        <w:t xml:space="preserve">Согласно разъяснениям, содержащимся в </w:t>
      </w:r>
      <w:hyperlink w:history="0" r:id="rId74"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п. 18</w:t>
        </w:r>
      </w:hyperlink>
      <w:r>
        <w:rPr>
          <w:sz w:val="20"/>
        </w:rPr>
        <w:t xml:space="preserve"> Обзора от 28.06.2017, заключенный с нарушением требований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и влекущий, в частности, нарушение принципов открытости, прозрачности, ограничение конкуренции, необоснованное ограничение числа участников закупки, а следовательно, посягающий на публичные интересы и (или) права и законные интересы третьих лиц контракт является ничтожным.</w:t>
      </w:r>
    </w:p>
    <w:p>
      <w:pPr>
        <w:pStyle w:val="0"/>
        <w:spacing w:before="200" w:lineRule="auto"/>
        <w:ind w:firstLine="540"/>
        <w:jc w:val="both"/>
      </w:pPr>
      <w:r>
        <w:rPr>
          <w:sz w:val="20"/>
        </w:rPr>
        <w:t xml:space="preserve">Таким образом, контракты, при заключении которых допущено нарушение законодательства о закупках, являются ничтожными в силу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 2 ст. 8</w:t>
        </w:r>
      </w:hyperlink>
      <w:r>
        <w:rPr>
          <w:sz w:val="20"/>
        </w:rPr>
        <w:t xml:space="preserve"> Закона N 44-ФЗ и </w:t>
      </w:r>
      <w:hyperlink w:history="0" r:id="rId7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 2 ст. 168</w:t>
        </w:r>
      </w:hyperlink>
      <w:r>
        <w:rPr>
          <w:sz w:val="20"/>
        </w:rPr>
        <w:t xml:space="preserve"> ГК РФ.</w:t>
      </w:r>
    </w:p>
    <w:p>
      <w:pPr>
        <w:pStyle w:val="0"/>
        <w:spacing w:before="200" w:lineRule="auto"/>
        <w:ind w:firstLine="540"/>
        <w:jc w:val="both"/>
      </w:pPr>
      <w:r>
        <w:rPr>
          <w:sz w:val="20"/>
        </w:rPr>
        <w:t xml:space="preserve">Учитывая вышеизложенное, вывод судов о том, что спорные муниципальные контракты являются ничтожными сделками, вопреки доводам кассатора, является обоснованным.</w:t>
      </w:r>
    </w:p>
    <w:p>
      <w:pPr>
        <w:pStyle w:val="0"/>
        <w:spacing w:before="200" w:lineRule="auto"/>
        <w:ind w:firstLine="540"/>
        <w:jc w:val="both"/>
      </w:pPr>
      <w:r>
        <w:rPr>
          <w:sz w:val="20"/>
        </w:rPr>
        <w:t xml:space="preserve">Указанные контракты исполнены, работы выполнены и оплачены заказчиком подрядчику в общей сумме 1 961 693,77 руб.</w:t>
      </w:r>
    </w:p>
    <w:p>
      <w:pPr>
        <w:pStyle w:val="0"/>
        <w:spacing w:before="200" w:lineRule="auto"/>
        <w:ind w:firstLine="540"/>
        <w:jc w:val="both"/>
      </w:pPr>
      <w:r>
        <w:rPr>
          <w:sz w:val="20"/>
        </w:rPr>
        <w:t xml:space="preserve">С учетом недействительности (ничтожности) сделки, совершенной без проведения конкурентных процедур путем искусственного дробления предмета сделки, и исходя из положений </w:t>
      </w:r>
      <w:hyperlink w:history="0" r:id="rId7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 167</w:t>
        </w:r>
      </w:hyperlink>
      <w:r>
        <w:rPr>
          <w:sz w:val="20"/>
        </w:rPr>
        <w:t xml:space="preserve"> ГК РФ, согласно которым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суды правомерно применили правовые позиции высших судебных инстанции, сформулированные на случай выполнения работ в отсутствие контракта.</w:t>
      </w:r>
    </w:p>
    <w:p>
      <w:pPr>
        <w:pStyle w:val="0"/>
        <w:spacing w:before="200" w:lineRule="auto"/>
        <w:ind w:firstLine="540"/>
        <w:jc w:val="both"/>
      </w:pPr>
      <w:r>
        <w:rPr>
          <w:sz w:val="20"/>
        </w:rPr>
        <w:t xml:space="preserve">Из разъяснений, данных в </w:t>
      </w:r>
      <w:hyperlink w:history="0" r:id="rId79" w:tooltip="&quot;Обзор судебной практики Верховного Суда Российской Федерации N 3 (2015)&quot; (утв. Президиумом Верховного Суда РФ 25.11.2015) (ред. от 28.03.2018) {КонсультантПлюс}">
        <w:r>
          <w:rPr>
            <w:sz w:val="20"/>
            <w:color w:val="0000ff"/>
          </w:rPr>
          <w:t xml:space="preserve">Обзоре</w:t>
        </w:r>
      </w:hyperlink>
      <w:r>
        <w:rPr>
          <w:sz w:val="20"/>
        </w:rPr>
        <w:t xml:space="preserve"> судебной практики Верховного Суда Российской Федерации N 3 (2015), следует, что поставка товара,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порождают у исполнителя право требовать оплаты соответствующего предоставления, за исключением случаев, когда законодательство предусматривает возможность размещения государственного или муниципального заказа у единственного поставщика.</w:t>
      </w:r>
    </w:p>
    <w:p>
      <w:pPr>
        <w:pStyle w:val="0"/>
        <w:spacing w:before="200" w:lineRule="auto"/>
        <w:ind w:firstLine="540"/>
        <w:jc w:val="both"/>
      </w:pPr>
      <w:r>
        <w:rPr>
          <w:sz w:val="20"/>
        </w:rPr>
        <w:t xml:space="preserve">В соответствии с </w:t>
      </w:r>
      <w:hyperlink w:history="0" r:id="rId80"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п. 20</w:t>
        </w:r>
      </w:hyperlink>
      <w:r>
        <w:rPr>
          <w:sz w:val="20"/>
        </w:rPr>
        <w:t xml:space="preserve"> Обзора от 28.06.2017,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 Признание контракта ничтожной сделкой свидетельствует о выполнении обществом работ в отсутствие государственного контракта (</w:t>
      </w:r>
      <w:hyperlink w:history="0" r:id="rId81"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п. 32</w:t>
        </w:r>
      </w:hyperlink>
      <w:r>
        <w:rPr>
          <w:sz w:val="20"/>
        </w:rPr>
        <w:t xml:space="preserve"> Обзора судебной практики Верховного Суда Российской Федерации N 3 (2020) (утв. Президиумом Верховного Суда Российской Федерации 25.11.2020).</w:t>
      </w:r>
    </w:p>
    <w:p>
      <w:pPr>
        <w:pStyle w:val="0"/>
        <w:spacing w:before="200" w:lineRule="auto"/>
        <w:ind w:firstLine="540"/>
        <w:jc w:val="both"/>
      </w:pPr>
      <w:r>
        <w:rPr>
          <w:sz w:val="20"/>
        </w:rPr>
        <w:t xml:space="preserve">Из вышеизложенного следует, что надлежащее исполнение условий контракта (оказание услуг) в отсутствие надлежащим образом заключенного государственного (муниципального) контракта не влечет возникновения у заказчика обязанности по их оплате, поэтому уплаченные заказчиком денежные средства исполнителю являются неосновательным обогащением последнего и подлежат возврату заказчику. Иной подход допускал бы поставку товаров, выполнение работ и оказание услуг для государственных или муниципальных нужд в обход норм </w:t>
      </w:r>
      <w:hyperlink w:history="0"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w:t>
      </w:r>
      <w:hyperlink w:history="0" r:id="rId8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статья 10</w:t>
        </w:r>
      </w:hyperlink>
      <w:r>
        <w:rPr>
          <w:sz w:val="20"/>
        </w:rPr>
        <w:t xml:space="preserve"> ГК РФ).</w:t>
      </w:r>
    </w:p>
    <w:p>
      <w:pPr>
        <w:pStyle w:val="0"/>
        <w:spacing w:before="200" w:lineRule="auto"/>
        <w:ind w:firstLine="540"/>
        <w:jc w:val="both"/>
      </w:pPr>
      <w:r>
        <w:rPr>
          <w:sz w:val="20"/>
        </w:rPr>
        <w:t xml:space="preserve">Доказательств того, что стороны заключили контракты на выполнение подрядных работ с соблюдением конкурентных процедур в соответствии с порядком, установленным </w:t>
      </w:r>
      <w:hyperlink w:history="0"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а также, что подрядные работы носили неотложный характер или выполнялись в целях предотвращения чрезвычайных ситуаций в материалы дела не представлено. При этом, являясь профессиональным участником соответствующих правоотношений, предприниматель в силу презумпции правосознания не мог не понимать, что контракты заключены вопреки предписаниям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а, следовательно, работы выполняются в отсутствие законного основания (заключенного в установленной процедуре единого контракта).</w:t>
      </w:r>
    </w:p>
    <w:p>
      <w:pPr>
        <w:pStyle w:val="0"/>
        <w:spacing w:before="200" w:lineRule="auto"/>
        <w:ind w:firstLine="540"/>
        <w:jc w:val="both"/>
      </w:pPr>
      <w:r>
        <w:rPr>
          <w:sz w:val="20"/>
        </w:rPr>
        <w:t xml:space="preserve">Поведение подрядчика, заведомо заключившего ничтожную сделку с целью обхода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Закона</w:t>
        </w:r>
      </w:hyperlink>
      <w:r>
        <w:rPr>
          <w:sz w:val="20"/>
        </w:rPr>
        <w:t xml:space="preserve"> N 44-ФЗ, знавшего о невозможности возврата результата работ и настаивающего на оставлении за ним полученной по ничтожной сделке платы в порядке реституции, недопустимо (</w:t>
      </w:r>
      <w:hyperlink w:history="0" r:id="rId8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 4 ст. 1</w:t>
        </w:r>
      </w:hyperlink>
      <w:r>
        <w:rPr>
          <w:sz w:val="20"/>
        </w:rPr>
        <w:t xml:space="preserve"> ГК РФ).</w:t>
      </w:r>
    </w:p>
    <w:p>
      <w:pPr>
        <w:pStyle w:val="0"/>
        <w:spacing w:before="200" w:lineRule="auto"/>
        <w:ind w:firstLine="540"/>
        <w:jc w:val="both"/>
      </w:pPr>
      <w:r>
        <w:rPr>
          <w:sz w:val="20"/>
        </w:rPr>
        <w:t xml:space="preserve">Действия в обход закона влекут отказ в защите принадлежащего лицу права (</w:t>
      </w:r>
      <w:hyperlink w:history="0" r:id="rId8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 10</w:t>
        </w:r>
      </w:hyperlink>
      <w:r>
        <w:rPr>
          <w:sz w:val="20"/>
        </w:rPr>
        <w:t xml:space="preserve"> ГК РФ).</w:t>
      </w:r>
    </w:p>
    <w:p>
      <w:pPr>
        <w:pStyle w:val="0"/>
        <w:spacing w:before="200" w:lineRule="auto"/>
        <w:ind w:firstLine="540"/>
        <w:jc w:val="both"/>
      </w:pPr>
      <w:r>
        <w:rPr>
          <w:sz w:val="20"/>
        </w:rPr>
        <w:t xml:space="preserve">Выполняя работы в отсутствие надлежащим образом заключенного муниципального контракта, подлежащего заключению в соответствии с </w:t>
      </w:r>
      <w:hyperlink w:history="0" r:id="rId8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Законом</w:t>
        </w:r>
      </w:hyperlink>
      <w:r>
        <w:rPr>
          <w:sz w:val="20"/>
        </w:rPr>
        <w:t xml:space="preserve"> N 44-ФЗ, предприниматель, как профессиональный участник экономических отношений, не мог не знать, что работы выполняются им при очевидном отсутствии обязательства. То обстоятельство, что предприниматель выполнил работы, не дает оснований для получения им за них оплаты.</w:t>
      </w:r>
    </w:p>
    <w:p>
      <w:pPr>
        <w:pStyle w:val="0"/>
        <w:spacing w:before="200" w:lineRule="auto"/>
        <w:ind w:firstLine="540"/>
        <w:jc w:val="both"/>
      </w:pPr>
      <w:r>
        <w:rPr>
          <w:sz w:val="20"/>
        </w:rPr>
        <w:t xml:space="preserve">При указанных обстоятельствах применение реституционных последствий в виде возврата предпринимателем суммы неосновательного обогащения, равной стоимости выполненных работ, будет направлено на преодоление установленного законом запрета на получение денежных средств, полученных по сделкам, совершенным в обход закона (</w:t>
      </w:r>
      <w:hyperlink w:history="0" r:id="rId90"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 4 ст. 1109</w:t>
        </w:r>
      </w:hyperlink>
      <w:r>
        <w:rPr>
          <w:sz w:val="20"/>
        </w:rPr>
        <w:t xml:space="preserve"> ГК РФ).</w:t>
      </w:r>
    </w:p>
    <w:p>
      <w:pPr>
        <w:pStyle w:val="0"/>
        <w:spacing w:before="200" w:lineRule="auto"/>
        <w:ind w:firstLine="540"/>
        <w:jc w:val="both"/>
      </w:pPr>
      <w:r>
        <w:rPr>
          <w:sz w:val="20"/>
        </w:rPr>
        <w:t xml:space="preserve">При предложенном заявителем ином толковании закона для недобросовестного исполнителя нивелируются неблагоприятные последствия, создается ситуация, позволяющая игнорировать предписания закона о порядке совершения сделок.</w:t>
      </w:r>
    </w:p>
    <w:p>
      <w:pPr>
        <w:pStyle w:val="0"/>
        <w:spacing w:before="200" w:lineRule="auto"/>
        <w:ind w:firstLine="540"/>
        <w:jc w:val="both"/>
      </w:pPr>
      <w:r>
        <w:rPr>
          <w:sz w:val="20"/>
        </w:rPr>
        <w:t xml:space="preserve">Несогласие подателя жалобы с произведенной судами оценкой фактических обстоятельств дела не свидетельствует о неправильном применении норм материального и процессуального права и не может быть положено в обоснование отмены обжалуемых судебных актов в кассационном порядке.</w:t>
      </w:r>
    </w:p>
    <w:p>
      <w:pPr>
        <w:pStyle w:val="0"/>
        <w:spacing w:before="200" w:lineRule="auto"/>
        <w:ind w:firstLine="540"/>
        <w:jc w:val="both"/>
      </w:pPr>
      <w:hyperlink w:history="0" r:id="rId9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Статьей 286</w:t>
        </w:r>
      </w:hyperlink>
      <w:r>
        <w:rPr>
          <w:sz w:val="20"/>
        </w:rPr>
        <w:t xml:space="preserve"> АПК РФ предусмотрены пределы рассмотрения дела в арбитражном суде кассационной инстанции, согласно которым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данным </w:t>
      </w:r>
      <w:hyperlink w:history="0" r:id="rId9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pPr>
        <w:pStyle w:val="0"/>
        <w:spacing w:before="200" w:lineRule="auto"/>
        <w:ind w:firstLine="540"/>
        <w:jc w:val="both"/>
      </w:pPr>
      <w:r>
        <w:rPr>
          <w:sz w:val="20"/>
        </w:rPr>
        <w:t xml:space="preserve">Арбитражный суд округа не вправе иначе оценивать доказательственное значение имеющихся в деле документов.</w:t>
      </w:r>
    </w:p>
    <w:p>
      <w:pPr>
        <w:pStyle w:val="0"/>
        <w:spacing w:before="200" w:lineRule="auto"/>
        <w:ind w:firstLine="540"/>
        <w:jc w:val="both"/>
      </w:pPr>
      <w:r>
        <w:rPr>
          <w:sz w:val="20"/>
        </w:rPr>
        <w:t xml:space="preserve">Принимая во внимание, что все обстоятельства, имеющие существенное значение для разрешения спора, были предметом рассмотрения арбитражных судов двух инстанций, им дана надлежащая правовая оценка, нарушений норм процессуального права, являющихся безусловным основанием для отмены обжалуемых актов не выявлено, суд кассационной инстанции не находит оснований для их отмены.</w:t>
      </w:r>
    </w:p>
    <w:p>
      <w:pPr>
        <w:pStyle w:val="0"/>
        <w:spacing w:before="200" w:lineRule="auto"/>
        <w:ind w:firstLine="540"/>
        <w:jc w:val="both"/>
      </w:pPr>
      <w:r>
        <w:rPr>
          <w:sz w:val="20"/>
        </w:rPr>
        <w:t xml:space="preserve">Иные обстоятельства, имеющие существенное значение для разрешения спора, были предметом рассмотрения судов первой и апелляционной инстанций, им дана надлежащая правовая оценка, нарушений норм материального и процессуального права при принятии обжалуемых судебных актов судом кассационной инстанции также не выявлено.</w:t>
      </w:r>
    </w:p>
    <w:p>
      <w:pPr>
        <w:pStyle w:val="0"/>
        <w:spacing w:before="200" w:lineRule="auto"/>
        <w:ind w:firstLine="540"/>
        <w:jc w:val="both"/>
      </w:pPr>
      <w:r>
        <w:rPr>
          <w:sz w:val="20"/>
        </w:rPr>
        <w:t xml:space="preserve">Руководствуясь </w:t>
      </w:r>
      <w:hyperlink w:history="0" r:id="rId9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 1 ч. 1 ст. 287</w:t>
        </w:r>
      </w:hyperlink>
      <w:r>
        <w:rPr>
          <w:sz w:val="20"/>
        </w:rPr>
        <w:t xml:space="preserve">, </w:t>
      </w:r>
      <w:hyperlink w:history="0" r:id="rId9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 289</w:t>
        </w:r>
      </w:hyperlink>
      <w:r>
        <w:rPr>
          <w:sz w:val="20"/>
        </w:rPr>
        <w:t xml:space="preserve"> Арбитражного процессуального кодекса Российской Федерации, арбитражный суд кассационной инстанции,</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95" w:tooltip="Ссылка на КонсультантПлюс">
        <w:r>
          <w:rPr>
            <w:sz w:val="20"/>
            <w:color w:val="0000ff"/>
          </w:rPr>
          <w:t xml:space="preserve">Решение</w:t>
        </w:r>
      </w:hyperlink>
      <w:r>
        <w:rPr>
          <w:sz w:val="20"/>
        </w:rPr>
        <w:t xml:space="preserve"> Арбитражного суда Калужской области от 20.06.2025 и </w:t>
      </w:r>
      <w:hyperlink w:history="0" r:id="rId96" w:tooltip="Ссылка на КонсультантПлюс">
        <w:r>
          <w:rPr>
            <w:sz w:val="20"/>
            <w:color w:val="0000ff"/>
          </w:rPr>
          <w:t xml:space="preserve">постановление</w:t>
        </w:r>
      </w:hyperlink>
      <w:r>
        <w:rPr>
          <w:sz w:val="20"/>
        </w:rPr>
        <w:t xml:space="preserve"> Двадцатого арбитражного апелляционного суда от 02.10.2025 оставить без изменения, кассационную жалобу - без удовлетворения.</w:t>
      </w:r>
    </w:p>
    <w:p>
      <w:pPr>
        <w:pStyle w:val="0"/>
        <w:spacing w:before="200" w:lineRule="auto"/>
        <w:ind w:firstLine="540"/>
        <w:jc w:val="both"/>
      </w:pPr>
      <w:r>
        <w:rPr>
          <w:sz w:val="20"/>
        </w:rPr>
        <w:t xml:space="preserve">Постановление вступает в законную силу со дня принятия и может быть обжаловано в Судебную коллегию Верховного Суда Российской Федерации в порядке, установленном </w:t>
      </w:r>
      <w:hyperlink w:history="0" r:id="rId9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 ст. 291.1</w:t>
        </w:r>
      </w:hyperlink>
      <w:r>
        <w:rPr>
          <w:sz w:val="20"/>
        </w:rPr>
        <w:t xml:space="preserve">, </w:t>
      </w:r>
      <w:hyperlink w:history="0" r:id="rId9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291.2</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Ю.И.СИДОРОВА</w:t>
      </w:r>
    </w:p>
    <w:p>
      <w:pPr>
        <w:pStyle w:val="0"/>
        <w:jc w:val="right"/>
      </w:pPr>
      <w:r>
        <w:rPr>
          <w:sz w:val="20"/>
        </w:rPr>
      </w:r>
    </w:p>
    <w:p>
      <w:pPr>
        <w:pStyle w:val="0"/>
        <w:jc w:val="right"/>
      </w:pPr>
      <w:r>
        <w:rPr>
          <w:sz w:val="20"/>
        </w:rPr>
        <w:t xml:space="preserve">Судьи</w:t>
      </w:r>
    </w:p>
    <w:p>
      <w:pPr>
        <w:pStyle w:val="0"/>
        <w:jc w:val="right"/>
      </w:pPr>
      <w:r>
        <w:rPr>
          <w:sz w:val="20"/>
        </w:rPr>
        <w:t xml:space="preserve">Н.Г.СЛАДКОПЕВЦЕВА</w:t>
      </w:r>
    </w:p>
    <w:p>
      <w:pPr>
        <w:pStyle w:val="0"/>
        <w:jc w:val="right"/>
      </w:pPr>
      <w:r>
        <w:rPr>
          <w:sz w:val="20"/>
        </w:rPr>
        <w:t xml:space="preserve">М.В.ШИЛЬНЕНКОВА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CN&amp;n=3016422" TargetMode = "External"/><Relationship Id="rId4" Type="http://schemas.openxmlformats.org/officeDocument/2006/relationships/hyperlink" Target="https://login.consultant.ru/link/?req=doc&amp;base=RAPS020&amp;n=111660" TargetMode = "External"/><Relationship Id="rId5" Type="http://schemas.openxmlformats.org/officeDocument/2006/relationships/hyperlink" Target="https://login.consultant.ru/link/?req=doc&amp;base=ASCN&amp;n=3016422" TargetMode = "External"/><Relationship Id="rId6" Type="http://schemas.openxmlformats.org/officeDocument/2006/relationships/hyperlink" Target="https://login.consultant.ru/link/?req=doc&amp;base=RAPS020&amp;n=111660" TargetMode = "External"/><Relationship Id="rId7" Type="http://schemas.openxmlformats.org/officeDocument/2006/relationships/hyperlink" Target="https://login.consultant.ru/link/?req=doc&amp;base=LAW&amp;n=483361" TargetMode = "External"/><Relationship Id="rId8" Type="http://schemas.openxmlformats.org/officeDocument/2006/relationships/hyperlink" Target="https://login.consultant.ru/link/?req=doc&amp;base=LAW&amp;n=520138&amp;dst=101879" TargetMode = "External"/><Relationship Id="rId9" Type="http://schemas.openxmlformats.org/officeDocument/2006/relationships/hyperlink" Target="https://login.consultant.ru/link/?req=doc&amp;base=LAW&amp;n=520138&amp;dst=691" TargetMode = "External"/><Relationship Id="rId10" Type="http://schemas.openxmlformats.org/officeDocument/2006/relationships/hyperlink" Target="https://login.consultant.ru/link/?req=doc&amp;base=LAW&amp;n=483361&amp;dst=12218" TargetMode = "External"/><Relationship Id="rId11" Type="http://schemas.openxmlformats.org/officeDocument/2006/relationships/hyperlink" Target="https://login.consultant.ru/link/?req=doc&amp;base=LAW&amp;n=483361&amp;dst=12218" TargetMode = "External"/><Relationship Id="rId12" Type="http://schemas.openxmlformats.org/officeDocument/2006/relationships/hyperlink" Target="https://login.consultant.ru/link/?req=doc&amp;base=LAW&amp;n=497793&amp;dst=8723" TargetMode = "External"/><Relationship Id="rId13" Type="http://schemas.openxmlformats.org/officeDocument/2006/relationships/hyperlink" Target="https://login.consultant.ru/link/?req=doc&amp;base=LAW&amp;n=483361" TargetMode = "External"/><Relationship Id="rId14" Type="http://schemas.openxmlformats.org/officeDocument/2006/relationships/hyperlink" Target="https://login.consultant.ru/link/?req=doc&amp;base=LAW&amp;n=483361" TargetMode = "External"/><Relationship Id="rId15" Type="http://schemas.openxmlformats.org/officeDocument/2006/relationships/hyperlink" Target="https://login.consultant.ru/link/?req=doc&amp;base=LAW&amp;n=483361" TargetMode = "External"/><Relationship Id="rId16" Type="http://schemas.openxmlformats.org/officeDocument/2006/relationships/hyperlink" Target="https://login.consultant.ru/link/?req=doc&amp;base=LAW&amp;n=482692&amp;dst=353" TargetMode = "External"/><Relationship Id="rId17" Type="http://schemas.openxmlformats.org/officeDocument/2006/relationships/hyperlink" Target="https://login.consultant.ru/link/?req=doc&amp;base=LAW&amp;n=482692&amp;dst=100949" TargetMode = "External"/><Relationship Id="rId18" Type="http://schemas.openxmlformats.org/officeDocument/2006/relationships/hyperlink" Target="https://login.consultant.ru/link/?req=doc&amp;base=LAW&amp;n=482692&amp;dst=367" TargetMode = "External"/><Relationship Id="rId19" Type="http://schemas.openxmlformats.org/officeDocument/2006/relationships/hyperlink" Target="https://login.consultant.ru/link/?req=doc&amp;base=LAW&amp;n=493202&amp;dst=102771" TargetMode = "External"/><Relationship Id="rId20" Type="http://schemas.openxmlformats.org/officeDocument/2006/relationships/hyperlink" Target="https://login.consultant.ru/link/?req=doc&amp;base=LAW&amp;n=493202&amp;dst=102774" TargetMode = "External"/><Relationship Id="rId21" Type="http://schemas.openxmlformats.org/officeDocument/2006/relationships/hyperlink" Target="https://login.consultant.ru/link/?req=doc&amp;base=LAW&amp;n=493202&amp;dst=102793" TargetMode = "External"/><Relationship Id="rId22" Type="http://schemas.openxmlformats.org/officeDocument/2006/relationships/hyperlink" Target="https://login.consultant.ru/link/?req=doc&amp;base=LAW&amp;n=483361" TargetMode = "External"/><Relationship Id="rId23" Type="http://schemas.openxmlformats.org/officeDocument/2006/relationships/hyperlink" Target="https://login.consultant.ru/link/?req=doc&amp;base=LAW&amp;n=497787" TargetMode = "External"/><Relationship Id="rId24" Type="http://schemas.openxmlformats.org/officeDocument/2006/relationships/hyperlink" Target="https://login.consultant.ru/link/?req=doc&amp;base=LAW&amp;n=181602" TargetMode = "External"/><Relationship Id="rId25" Type="http://schemas.openxmlformats.org/officeDocument/2006/relationships/hyperlink" Target="https://login.consultant.ru/link/?req=doc&amp;base=LAW&amp;n=218867" TargetMode = "External"/><Relationship Id="rId26" Type="http://schemas.openxmlformats.org/officeDocument/2006/relationships/hyperlink" Target="https://login.consultant.ru/link/?req=doc&amp;base=LAW&amp;n=483361" TargetMode = "External"/><Relationship Id="rId27" Type="http://schemas.openxmlformats.org/officeDocument/2006/relationships/hyperlink" Target="https://login.consultant.ru/link/?req=doc&amp;base=LAW&amp;n=483361" TargetMode = "External"/><Relationship Id="rId28" Type="http://schemas.openxmlformats.org/officeDocument/2006/relationships/hyperlink" Target="https://login.consultant.ru/link/?req=doc&amp;base=LAW&amp;n=520138&amp;dst=100300" TargetMode = "External"/><Relationship Id="rId29" Type="http://schemas.openxmlformats.org/officeDocument/2006/relationships/hyperlink" Target="https://login.consultant.ru/link/?req=doc&amp;base=ARB&amp;n=204231" TargetMode = "External"/><Relationship Id="rId30" Type="http://schemas.openxmlformats.org/officeDocument/2006/relationships/hyperlink" Target="https://login.consultant.ru/link/?req=doc&amp;base=LAW&amp;n=142091&amp;dst=100026" TargetMode = "External"/><Relationship Id="rId31" Type="http://schemas.openxmlformats.org/officeDocument/2006/relationships/hyperlink" Target="https://login.consultant.ru/link/?req=doc&amp;base=LAW&amp;n=482692&amp;dst=100946" TargetMode = "External"/><Relationship Id="rId32" Type="http://schemas.openxmlformats.org/officeDocument/2006/relationships/hyperlink" Target="https://login.consultant.ru/link/?req=doc&amp;base=LAW&amp;n=482692&amp;dst=355" TargetMode = "External"/><Relationship Id="rId33" Type="http://schemas.openxmlformats.org/officeDocument/2006/relationships/hyperlink" Target="https://login.consultant.ru/link/?req=doc&amp;base=LAW&amp;n=482692&amp;dst=359" TargetMode = "External"/><Relationship Id="rId34" Type="http://schemas.openxmlformats.org/officeDocument/2006/relationships/hyperlink" Target="https://login.consultant.ru/link/?req=doc&amp;base=LAW&amp;n=482692&amp;dst=100950" TargetMode = "External"/><Relationship Id="rId35" Type="http://schemas.openxmlformats.org/officeDocument/2006/relationships/hyperlink" Target="https://login.consultant.ru/link/?req=doc&amp;base=LAW&amp;n=482692&amp;dst=364" TargetMode = "External"/><Relationship Id="rId36" Type="http://schemas.openxmlformats.org/officeDocument/2006/relationships/hyperlink" Target="https://login.consultant.ru/link/?req=doc&amp;base=LAW&amp;n=482692&amp;dst=369" TargetMode = "External"/><Relationship Id="rId37" Type="http://schemas.openxmlformats.org/officeDocument/2006/relationships/hyperlink" Target="https://login.consultant.ru/link/?req=doc&amp;base=LAW&amp;n=181602&amp;dst=100185" TargetMode = "External"/><Relationship Id="rId38" Type="http://schemas.openxmlformats.org/officeDocument/2006/relationships/hyperlink" Target="https://login.consultant.ru/link/?req=doc&amp;base=LAW&amp;n=181602&amp;dst=100190" TargetMode = "External"/><Relationship Id="rId39" Type="http://schemas.openxmlformats.org/officeDocument/2006/relationships/hyperlink" Target="https://login.consultant.ru/link/?req=doc&amp;base=LAW&amp;n=483361" TargetMode = "External"/><Relationship Id="rId40" Type="http://schemas.openxmlformats.org/officeDocument/2006/relationships/hyperlink" Target="https://login.consultant.ru/link/?req=doc&amp;base=LAW&amp;n=483361" TargetMode = "External"/><Relationship Id="rId41" Type="http://schemas.openxmlformats.org/officeDocument/2006/relationships/hyperlink" Target="https://login.consultant.ru/link/?req=doc&amp;base=LAW&amp;n=483361&amp;dst=100009" TargetMode = "External"/><Relationship Id="rId42" Type="http://schemas.openxmlformats.org/officeDocument/2006/relationships/hyperlink" Target="https://login.consultant.ru/link/?req=doc&amp;base=LAW&amp;n=483361&amp;dst=12431" TargetMode = "External"/><Relationship Id="rId43" Type="http://schemas.openxmlformats.org/officeDocument/2006/relationships/hyperlink" Target="https://login.consultant.ru/link/?req=doc&amp;base=LAW&amp;n=483361&amp;dst=100092" TargetMode = "External"/><Relationship Id="rId44" Type="http://schemas.openxmlformats.org/officeDocument/2006/relationships/hyperlink" Target="https://login.consultant.ru/link/?req=doc&amp;base=LAW&amp;n=483361&amp;dst=100099" TargetMode = "External"/><Relationship Id="rId45" Type="http://schemas.openxmlformats.org/officeDocument/2006/relationships/hyperlink" Target="https://login.consultant.ru/link/?req=doc&amp;base=LAW&amp;n=483361&amp;dst=370" TargetMode = "External"/><Relationship Id="rId46" Type="http://schemas.openxmlformats.org/officeDocument/2006/relationships/hyperlink" Target="https://login.consultant.ru/link/?req=doc&amp;base=LAW&amp;n=483361" TargetMode = "External"/><Relationship Id="rId47" Type="http://schemas.openxmlformats.org/officeDocument/2006/relationships/hyperlink" Target="https://login.consultant.ru/link/?req=doc&amp;base=LAW&amp;n=483361&amp;dst=2111" TargetMode = "External"/><Relationship Id="rId48" Type="http://schemas.openxmlformats.org/officeDocument/2006/relationships/hyperlink" Target="https://login.consultant.ru/link/?req=doc&amp;base=LAW&amp;n=483361&amp;dst=2112" TargetMode = "External"/><Relationship Id="rId49" Type="http://schemas.openxmlformats.org/officeDocument/2006/relationships/hyperlink" Target="https://login.consultant.ru/link/?req=doc&amp;base=LAW&amp;n=483361&amp;dst=100263" TargetMode = "External"/><Relationship Id="rId50" Type="http://schemas.openxmlformats.org/officeDocument/2006/relationships/hyperlink" Target="https://login.consultant.ru/link/?req=doc&amp;base=LAW&amp;n=483361&amp;dst=101256" TargetMode = "External"/><Relationship Id="rId51" Type="http://schemas.openxmlformats.org/officeDocument/2006/relationships/hyperlink" Target="https://login.consultant.ru/link/?req=doc&amp;base=LAW&amp;n=218867&amp;dst=100172" TargetMode = "External"/><Relationship Id="rId52" Type="http://schemas.openxmlformats.org/officeDocument/2006/relationships/hyperlink" Target="https://login.consultant.ru/link/?req=doc&amp;base=LAW&amp;n=483361" TargetMode = "External"/><Relationship Id="rId53" Type="http://schemas.openxmlformats.org/officeDocument/2006/relationships/hyperlink" Target="https://login.consultant.ru/link/?req=doc&amp;base=LAW&amp;n=483361&amp;dst=101256" TargetMode = "External"/><Relationship Id="rId54" Type="http://schemas.openxmlformats.org/officeDocument/2006/relationships/hyperlink" Target="https://login.consultant.ru/link/?req=doc&amp;base=LAW&amp;n=483361&amp;dst=12218" TargetMode = "External"/><Relationship Id="rId55" Type="http://schemas.openxmlformats.org/officeDocument/2006/relationships/hyperlink" Target="https://login.consultant.ru/link/?req=doc&amp;base=LAW&amp;n=483361&amp;dst=12218" TargetMode = "External"/><Relationship Id="rId56" Type="http://schemas.openxmlformats.org/officeDocument/2006/relationships/hyperlink" Target="https://login.consultant.ru/link/?req=doc&amp;base=LAW&amp;n=483361&amp;dst=100238" TargetMode = "External"/><Relationship Id="rId57" Type="http://schemas.openxmlformats.org/officeDocument/2006/relationships/hyperlink" Target="https://login.consultant.ru/link/?req=doc&amp;base=LAW&amp;n=483361&amp;dst=12211" TargetMode = "External"/><Relationship Id="rId58" Type="http://schemas.openxmlformats.org/officeDocument/2006/relationships/hyperlink" Target="https://login.consultant.ru/link/?req=doc&amp;base=LAW&amp;n=483361&amp;dst=1173" TargetMode = "External"/><Relationship Id="rId59" Type="http://schemas.openxmlformats.org/officeDocument/2006/relationships/hyperlink" Target="https://login.consultant.ru/link/?req=doc&amp;base=LAW&amp;n=483361&amp;dst=1173" TargetMode = "External"/><Relationship Id="rId60" Type="http://schemas.openxmlformats.org/officeDocument/2006/relationships/hyperlink" Target="https://login.consultant.ru/link/?req=doc&amp;base=LAW&amp;n=153376&amp;dst=100045" TargetMode = "External"/><Relationship Id="rId61" Type="http://schemas.openxmlformats.org/officeDocument/2006/relationships/hyperlink" Target="https://login.consultant.ru/link/?req=doc&amp;base=LAW&amp;n=481298&amp;dst=296" TargetMode = "External"/><Relationship Id="rId62" Type="http://schemas.openxmlformats.org/officeDocument/2006/relationships/hyperlink" Target="https://login.consultant.ru/link/?req=doc&amp;base=LAW&amp;n=483361" TargetMode = "External"/><Relationship Id="rId63" Type="http://schemas.openxmlformats.org/officeDocument/2006/relationships/hyperlink" Target="https://login.consultant.ru/link/?req=doc&amp;base=LAW&amp;n=483361" TargetMode = "External"/><Relationship Id="rId64" Type="http://schemas.openxmlformats.org/officeDocument/2006/relationships/hyperlink" Target="https://login.consultant.ru/link/?req=doc&amp;base=LAW&amp;n=483361" TargetMode = "External"/><Relationship Id="rId65" Type="http://schemas.openxmlformats.org/officeDocument/2006/relationships/hyperlink" Target="https://login.consultant.ru/link/?req=doc&amp;base=LAW&amp;n=218867" TargetMode = "External"/><Relationship Id="rId66" Type="http://schemas.openxmlformats.org/officeDocument/2006/relationships/hyperlink" Target="https://login.consultant.ru/link/?req=doc&amp;base=LAW&amp;n=483361" TargetMode = "External"/><Relationship Id="rId67" Type="http://schemas.openxmlformats.org/officeDocument/2006/relationships/hyperlink" Target="https://login.consultant.ru/link/?req=doc&amp;base=LAW&amp;n=483361&amp;dst=100023" TargetMode = "External"/><Relationship Id="rId68" Type="http://schemas.openxmlformats.org/officeDocument/2006/relationships/hyperlink" Target="https://login.consultant.ru/link/?req=doc&amp;base=LAW&amp;n=482692" TargetMode = "External"/><Relationship Id="rId69" Type="http://schemas.openxmlformats.org/officeDocument/2006/relationships/hyperlink" Target="https://login.consultant.ru/link/?req=doc&amp;base=LAW&amp;n=483361" TargetMode = "External"/><Relationship Id="rId70" Type="http://schemas.openxmlformats.org/officeDocument/2006/relationships/hyperlink" Target="https://login.consultant.ru/link/?req=doc&amp;base=LAW&amp;n=482692" TargetMode = "External"/><Relationship Id="rId71" Type="http://schemas.openxmlformats.org/officeDocument/2006/relationships/hyperlink" Target="https://login.consultant.ru/link/?req=doc&amp;base=LAW&amp;n=218867&amp;dst=100006" TargetMode = "External"/><Relationship Id="rId72" Type="http://schemas.openxmlformats.org/officeDocument/2006/relationships/hyperlink" Target="https://login.consultant.ru/link/?req=doc&amp;base=LAW&amp;n=482692&amp;dst=260" TargetMode = "External"/><Relationship Id="rId73" Type="http://schemas.openxmlformats.org/officeDocument/2006/relationships/hyperlink" Target="https://login.consultant.ru/link/?req=doc&amp;base=LAW&amp;n=181602&amp;dst=100190" TargetMode = "External"/><Relationship Id="rId74" Type="http://schemas.openxmlformats.org/officeDocument/2006/relationships/hyperlink" Target="https://login.consultant.ru/link/?req=doc&amp;base=LAW&amp;n=218867&amp;dst=100172" TargetMode = "External"/><Relationship Id="rId75" Type="http://schemas.openxmlformats.org/officeDocument/2006/relationships/hyperlink" Target="https://login.consultant.ru/link/?req=doc&amp;base=LAW&amp;n=483361" TargetMode = "External"/><Relationship Id="rId76" Type="http://schemas.openxmlformats.org/officeDocument/2006/relationships/hyperlink" Target="https://login.consultant.ru/link/?req=doc&amp;base=LAW&amp;n=483361&amp;dst=370" TargetMode = "External"/><Relationship Id="rId77" Type="http://schemas.openxmlformats.org/officeDocument/2006/relationships/hyperlink" Target="https://login.consultant.ru/link/?req=doc&amp;base=LAW&amp;n=482692&amp;dst=369" TargetMode = "External"/><Relationship Id="rId78" Type="http://schemas.openxmlformats.org/officeDocument/2006/relationships/hyperlink" Target="https://login.consultant.ru/link/?req=doc&amp;base=LAW&amp;n=482692&amp;dst=100949" TargetMode = "External"/><Relationship Id="rId79" Type="http://schemas.openxmlformats.org/officeDocument/2006/relationships/hyperlink" Target="https://login.consultant.ru/link/?req=doc&amp;base=LAW&amp;n=294945" TargetMode = "External"/><Relationship Id="rId80" Type="http://schemas.openxmlformats.org/officeDocument/2006/relationships/hyperlink" Target="https://login.consultant.ru/link/?req=doc&amp;base=LAW&amp;n=218867&amp;dst=100198" TargetMode = "External"/><Relationship Id="rId81" Type="http://schemas.openxmlformats.org/officeDocument/2006/relationships/hyperlink" Target="https://login.consultant.ru/link/?req=doc&amp;base=LAW&amp;n=368947&amp;dst=100663" TargetMode = "External"/><Relationship Id="rId82" Type="http://schemas.openxmlformats.org/officeDocument/2006/relationships/hyperlink" Target="https://login.consultant.ru/link/?req=doc&amp;base=LAW&amp;n=483361" TargetMode = "External"/><Relationship Id="rId83" Type="http://schemas.openxmlformats.org/officeDocument/2006/relationships/hyperlink" Target="https://login.consultant.ru/link/?req=doc&amp;base=LAW&amp;n=482692&amp;dst=260" TargetMode = "External"/><Relationship Id="rId84" Type="http://schemas.openxmlformats.org/officeDocument/2006/relationships/hyperlink" Target="https://login.consultant.ru/link/?req=doc&amp;base=LAW&amp;n=483361" TargetMode = "External"/><Relationship Id="rId85" Type="http://schemas.openxmlformats.org/officeDocument/2006/relationships/hyperlink" Target="https://login.consultant.ru/link/?req=doc&amp;base=LAW&amp;n=483361" TargetMode = "External"/><Relationship Id="rId86" Type="http://schemas.openxmlformats.org/officeDocument/2006/relationships/hyperlink" Target="https://login.consultant.ru/link/?req=doc&amp;base=LAW&amp;n=483361" TargetMode = "External"/><Relationship Id="rId87" Type="http://schemas.openxmlformats.org/officeDocument/2006/relationships/hyperlink" Target="https://login.consultant.ru/link/?req=doc&amp;base=LAW&amp;n=482692&amp;dst=232" TargetMode = "External"/><Relationship Id="rId88" Type="http://schemas.openxmlformats.org/officeDocument/2006/relationships/hyperlink" Target="https://login.consultant.ru/link/?req=doc&amp;base=LAW&amp;n=482692&amp;dst=260" TargetMode = "External"/><Relationship Id="rId89" Type="http://schemas.openxmlformats.org/officeDocument/2006/relationships/hyperlink" Target="https://login.consultant.ru/link/?req=doc&amp;base=LAW&amp;n=483361" TargetMode = "External"/><Relationship Id="rId90" Type="http://schemas.openxmlformats.org/officeDocument/2006/relationships/hyperlink" Target="https://login.consultant.ru/link/?req=doc&amp;base=LAW&amp;n=493202&amp;dst=102798" TargetMode = "External"/><Relationship Id="rId91" Type="http://schemas.openxmlformats.org/officeDocument/2006/relationships/hyperlink" Target="https://login.consultant.ru/link/?req=doc&amp;base=LAW&amp;n=520138&amp;dst=101882" TargetMode = "External"/><Relationship Id="rId92" Type="http://schemas.openxmlformats.org/officeDocument/2006/relationships/hyperlink" Target="https://login.consultant.ru/link/?req=doc&amp;base=LAW&amp;n=520138" TargetMode = "External"/><Relationship Id="rId93" Type="http://schemas.openxmlformats.org/officeDocument/2006/relationships/hyperlink" Target="https://login.consultant.ru/link/?req=doc&amp;base=LAW&amp;n=520138&amp;dst=101888" TargetMode = "External"/><Relationship Id="rId94" Type="http://schemas.openxmlformats.org/officeDocument/2006/relationships/hyperlink" Target="https://login.consultant.ru/link/?req=doc&amp;base=LAW&amp;n=520138&amp;dst=101910" TargetMode = "External"/><Relationship Id="rId95" Type="http://schemas.openxmlformats.org/officeDocument/2006/relationships/hyperlink" Target="https://login.consultant.ru/link/?req=doc&amp;base=ASCN&amp;n=3016422" TargetMode = "External"/><Relationship Id="rId96" Type="http://schemas.openxmlformats.org/officeDocument/2006/relationships/hyperlink" Target="https://login.consultant.ru/link/?req=doc&amp;base=RAPS020&amp;n=111660" TargetMode = "External"/><Relationship Id="rId97" Type="http://schemas.openxmlformats.org/officeDocument/2006/relationships/hyperlink" Target="https://login.consultant.ru/link/?req=doc&amp;base=LAW&amp;n=520138&amp;dst=1663" TargetMode = "External"/><Relationship Id="rId98" Type="http://schemas.openxmlformats.org/officeDocument/2006/relationships/hyperlink" Target="https://login.consultant.ru/link/?req=doc&amp;base=LAW&amp;n=520138&amp;dst=69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Центрального округа от 13.04.2026 N Ф10-4242/2025 по делу N А23-9569/2024
Требование: О признании недействительными муниципальных контрактов, применении последствий недействительности сделок.
Обстоятельства: По результатам проверки установлено, что ответчиками заключено 4 муниципальных контракта на капитальный ремонт зданий. Прокурор указал, что анализ контрактов свидетельствует о наличии признаков искусственного дробления заказа в целях уклонения от конкурентных процедур.
Ре</dc:title>
  <dcterms:created xsi:type="dcterms:W3CDTF">2026-04-25T14:36:45Z</dcterms:created>
</cp:coreProperties>
</file>